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C9C" w:rsidRPr="00194C9C" w:rsidRDefault="00194C9C" w:rsidP="00194C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4C9C">
        <w:rPr>
          <w:rFonts w:ascii="Times New Roman" w:hAnsi="Times New Roman" w:cs="Times New Roman"/>
          <w:b/>
          <w:bCs/>
          <w:sz w:val="24"/>
          <w:szCs w:val="24"/>
        </w:rPr>
        <w:t>EXCELENTISSIMA SENHORA PRESIDENTE DA CAMARA MUNICIPAL DE VEREADORES DE ANCHIETA SC.</w:t>
      </w:r>
    </w:p>
    <w:p w:rsidR="00194C9C" w:rsidRPr="00194C9C" w:rsidRDefault="00194C9C" w:rsidP="00194C9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4C9C">
        <w:rPr>
          <w:rFonts w:ascii="Times New Roman" w:hAnsi="Times New Roman" w:cs="Times New Roman"/>
          <w:b/>
          <w:bCs/>
          <w:sz w:val="24"/>
          <w:szCs w:val="24"/>
          <w:u w:val="single"/>
        </w:rPr>
        <w:t>REQUERIMENTO Nº 041/2019</w:t>
      </w:r>
    </w:p>
    <w:p w:rsidR="00194C9C" w:rsidRDefault="00194C9C" w:rsidP="00194C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94C9C">
        <w:rPr>
          <w:rFonts w:ascii="Times New Roman" w:hAnsi="Times New Roman" w:cs="Times New Roman"/>
          <w:sz w:val="24"/>
          <w:szCs w:val="24"/>
        </w:rPr>
        <w:t xml:space="preserve">Apresentada pela Vereadora Maria Helena Trentin, da bancada do MDB, com assento na Egrégia Corte Legislativa, que este subscreve depois de cumpridas todas as formalidades legais e regimentais, requer se aprovada seja encaminhada cópia aos Sr. Ivan José Canci Prefeito municipal para as providências. </w:t>
      </w:r>
    </w:p>
    <w:p w:rsidR="00194C9C" w:rsidRPr="00194C9C" w:rsidRDefault="00194C9C" w:rsidP="00194C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4C9C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</w:t>
      </w:r>
    </w:p>
    <w:p w:rsidR="00194C9C" w:rsidRPr="00194C9C" w:rsidRDefault="00194C9C" w:rsidP="00194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C9C">
        <w:rPr>
          <w:rFonts w:ascii="Times New Roman" w:hAnsi="Times New Roman" w:cs="Times New Roman"/>
          <w:sz w:val="24"/>
          <w:szCs w:val="24"/>
        </w:rPr>
        <w:t xml:space="preserve"> Requer o reenquadramento dos cargos de monitores desportivos para garantir a eles os vencimentos do Piso </w:t>
      </w:r>
      <w:r w:rsidRPr="00194C9C">
        <w:rPr>
          <w:rFonts w:ascii="Times New Roman" w:hAnsi="Times New Roman" w:cs="Times New Roman"/>
          <w:sz w:val="24"/>
          <w:szCs w:val="24"/>
        </w:rPr>
        <w:t>Nacional</w:t>
      </w:r>
      <w:r w:rsidRPr="00194C9C">
        <w:rPr>
          <w:rFonts w:ascii="Times New Roman" w:hAnsi="Times New Roman" w:cs="Times New Roman"/>
          <w:sz w:val="24"/>
          <w:szCs w:val="24"/>
        </w:rPr>
        <w:t xml:space="preserve"> do Magistério, na forma da Lei 11.738/2008 ou, que seus salários sejam equiparados aos demais cargos Técnicos Científicos, do Quadro 1.1- Quadro Geral de cargos permanentes dos servidores públicos municipais em anexo a Lei Complementar N. 033/2011.</w:t>
      </w:r>
    </w:p>
    <w:p w:rsidR="00194C9C" w:rsidRPr="00194C9C" w:rsidRDefault="00194C9C" w:rsidP="00194C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4C9C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:rsidR="00194C9C" w:rsidRDefault="00194C9C" w:rsidP="00194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94C9C">
        <w:rPr>
          <w:rFonts w:ascii="Times New Roman" w:hAnsi="Times New Roman" w:cs="Times New Roman"/>
          <w:sz w:val="24"/>
          <w:szCs w:val="24"/>
        </w:rPr>
        <w:t>Um dos principais pilares para a melhoria da qualidade dos serviços é a valorização salarial, formação e condições adequadas de trabalho. Os monitores desportivos realizam trabalhos educativos com crianças e adolescentes no trabalho com treinamento para as diversas modalidades desportivas. Atendem pessoas de diferentes idades para as quais precisam de conhecimentos desde a psicologia do comportamento de crianças da mais tenra idade até adolescentes, conhecimentos pedagógicos, de atividades e outros. Os monitores desportivos, funcionários públicos de nosso município são convocados a auxiliar nos treinamentos de atletas para diferentes competições organizadas em nosso município e estado e são um dos principais responsáveis pelo município ter se destacado regionalmente e em caráter estadual em diversas competições e modalidades. Para acompanhar os atletas, muitas vezes permanecem a semana toda e o final de semana fora do município acompanhando os jogos sem receber nem uma gratificação para isso.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C9C">
        <w:rPr>
          <w:rFonts w:ascii="Times New Roman" w:hAnsi="Times New Roman" w:cs="Times New Roman"/>
          <w:sz w:val="24"/>
          <w:szCs w:val="24"/>
        </w:rPr>
        <w:t xml:space="preserve">A pratica dos monitores desportivos são </w:t>
      </w:r>
      <w:r w:rsidRPr="00194C9C">
        <w:rPr>
          <w:rFonts w:ascii="Times New Roman" w:hAnsi="Times New Roman" w:cs="Times New Roman"/>
          <w:sz w:val="24"/>
          <w:szCs w:val="24"/>
        </w:rPr>
        <w:t>típicas</w:t>
      </w:r>
      <w:r w:rsidRPr="00194C9C">
        <w:rPr>
          <w:rFonts w:ascii="Times New Roman" w:hAnsi="Times New Roman" w:cs="Times New Roman"/>
          <w:sz w:val="24"/>
          <w:szCs w:val="24"/>
        </w:rPr>
        <w:t xml:space="preserve"> de professor de educação </w:t>
      </w:r>
      <w:r w:rsidRPr="00194C9C">
        <w:rPr>
          <w:rFonts w:ascii="Times New Roman" w:hAnsi="Times New Roman" w:cs="Times New Roman"/>
          <w:sz w:val="24"/>
          <w:szCs w:val="24"/>
        </w:rPr>
        <w:t>física</w:t>
      </w:r>
      <w:r w:rsidRPr="00194C9C">
        <w:rPr>
          <w:rFonts w:ascii="Times New Roman" w:hAnsi="Times New Roman" w:cs="Times New Roman"/>
          <w:sz w:val="24"/>
          <w:szCs w:val="24"/>
        </w:rPr>
        <w:t xml:space="preserve">, inclusive essa é a formação acadêmica exigida, o que não justifica a discriminação de salários. A realização de trabalhos com crianças e adolescentes de diferentes faixas etárias e suas especificidades impõe uma dificuldade maior, pois devem ensinar aos atletas que no esporte todos ganham, pois perder uma competição não retira a qualidade de vida </w:t>
      </w:r>
      <w:r w:rsidRPr="00194C9C">
        <w:rPr>
          <w:rFonts w:ascii="Times New Roman" w:hAnsi="Times New Roman" w:cs="Times New Roman"/>
          <w:sz w:val="24"/>
          <w:szCs w:val="24"/>
        </w:rPr>
        <w:t>saudável</w:t>
      </w:r>
      <w:r w:rsidRPr="00194C9C">
        <w:rPr>
          <w:rFonts w:ascii="Times New Roman" w:hAnsi="Times New Roman" w:cs="Times New Roman"/>
          <w:sz w:val="24"/>
          <w:szCs w:val="24"/>
        </w:rPr>
        <w:t xml:space="preserve"> de desportista e o autoconhecimento.  Pelos motivos apresentados cima, justifica-se o requerimento que ora apresentamos para melhorar e qualificar os trabalhos realizados nas atividades com as escolinhas de futsal e vôlei realizados pelos monitores desportivos, além de equiparar os vencimentos com os demais profissionais Técnicos científicos do Quadro 1.1- Quadro Geral de cargos permanentes dos servidores públicos municipais em anexo a Lei Complementar N.033/2011. </w:t>
      </w:r>
    </w:p>
    <w:p w:rsidR="00194C9C" w:rsidRDefault="00194C9C" w:rsidP="00194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94C9C">
        <w:rPr>
          <w:rFonts w:ascii="Times New Roman" w:hAnsi="Times New Roman" w:cs="Times New Roman"/>
          <w:sz w:val="24"/>
          <w:szCs w:val="24"/>
        </w:rPr>
        <w:t>Sala de sessões da Câmara Municipal de Vereadores de Anchieta – SC, em 09 de outubro de 2019.</w:t>
      </w:r>
    </w:p>
    <w:p w:rsidR="00194C9C" w:rsidRPr="00194C9C" w:rsidRDefault="00194C9C" w:rsidP="00194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4C9C" w:rsidRPr="00194C9C" w:rsidRDefault="00194C9C" w:rsidP="00194C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C9C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:rsidR="00194C9C" w:rsidRPr="00194C9C" w:rsidRDefault="00194C9C" w:rsidP="00194C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C9C">
        <w:rPr>
          <w:rFonts w:ascii="Times New Roman" w:hAnsi="Times New Roman" w:cs="Times New Roman"/>
          <w:b/>
          <w:bCs/>
          <w:sz w:val="24"/>
          <w:szCs w:val="24"/>
        </w:rPr>
        <w:t xml:space="preserve">Maria Helena Trentin </w:t>
      </w:r>
    </w:p>
    <w:p w:rsidR="00194C9C" w:rsidRPr="00194C9C" w:rsidRDefault="00194C9C" w:rsidP="00194C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4C9C">
        <w:rPr>
          <w:rFonts w:ascii="Times New Roman" w:hAnsi="Times New Roman" w:cs="Times New Roman"/>
          <w:sz w:val="24"/>
          <w:szCs w:val="24"/>
        </w:rPr>
        <w:t>Vereadora</w:t>
      </w:r>
      <w:r>
        <w:rPr>
          <w:rFonts w:ascii="Times New Roman" w:hAnsi="Times New Roman" w:cs="Times New Roman"/>
          <w:sz w:val="24"/>
          <w:szCs w:val="24"/>
        </w:rPr>
        <w:t>-Presidente</w:t>
      </w:r>
    </w:p>
    <w:sectPr w:rsidR="00194C9C" w:rsidRPr="00194C9C" w:rsidSect="00194C9C">
      <w:pgSz w:w="11906" w:h="16838"/>
      <w:pgMar w:top="266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9C"/>
    <w:rsid w:val="0019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2027"/>
  <w15:chartTrackingRefBased/>
  <w15:docId w15:val="{DD204D84-5146-4002-BE31-BB50BEF7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2019-10-09T20:44:00Z</cp:lastPrinted>
  <dcterms:created xsi:type="dcterms:W3CDTF">2019-10-09T20:38:00Z</dcterms:created>
  <dcterms:modified xsi:type="dcterms:W3CDTF">2019-10-09T20:45:00Z</dcterms:modified>
</cp:coreProperties>
</file>