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E1DAC" w14:textId="77777777" w:rsidR="00382C61" w:rsidRPr="009B2E35" w:rsidRDefault="00382C61" w:rsidP="00382C61">
      <w:pPr>
        <w:rPr>
          <w:rFonts w:ascii="Times New Roman" w:hAnsi="Times New Roman" w:cs="Times New Roman"/>
          <w:sz w:val="24"/>
          <w:szCs w:val="24"/>
        </w:rPr>
      </w:pPr>
    </w:p>
    <w:p w14:paraId="4DD4CCC5" w14:textId="0010DB3A" w:rsidR="00382C61" w:rsidRPr="009B2E35" w:rsidRDefault="00382C61">
      <w:pPr>
        <w:rPr>
          <w:rFonts w:ascii="Times New Roman" w:hAnsi="Times New Roman" w:cs="Times New Roman"/>
          <w:sz w:val="24"/>
          <w:szCs w:val="24"/>
        </w:rPr>
      </w:pPr>
    </w:p>
    <w:p w14:paraId="21B6FEC7" w14:textId="0458E427" w:rsidR="00382C61" w:rsidRPr="009B2E35" w:rsidRDefault="00382C61">
      <w:pPr>
        <w:rPr>
          <w:rFonts w:ascii="Times New Roman" w:hAnsi="Times New Roman" w:cs="Times New Roman"/>
          <w:sz w:val="24"/>
          <w:szCs w:val="24"/>
        </w:rPr>
      </w:pPr>
    </w:p>
    <w:p w14:paraId="2B27B0D2" w14:textId="77777777" w:rsidR="00382C61" w:rsidRPr="009B2E35" w:rsidRDefault="00382C61" w:rsidP="00382C61">
      <w:pPr>
        <w:pStyle w:val="m-5800749880421846652gmail-xmsonormal"/>
        <w:shd w:val="clear" w:color="auto" w:fill="FFFFFF"/>
        <w:spacing w:before="120" w:beforeAutospacing="0" w:after="120" w:afterAutospacing="0" w:line="360" w:lineRule="auto"/>
      </w:pPr>
      <w:bookmarkStart w:id="0" w:name="_Hlk45721936"/>
      <w:r w:rsidRPr="009B2E35">
        <w:rPr>
          <w:b/>
          <w:bCs/>
        </w:rPr>
        <w:t>EXCELENTÍSSIMO SENHOR PRESIDENTE DA CÂMARA MUNICIPAL DE VEREADORES DE ANCHIETA/SC.</w:t>
      </w:r>
    </w:p>
    <w:p w14:paraId="2CB72DC0" w14:textId="77777777" w:rsidR="00382C61" w:rsidRPr="009B2E35" w:rsidRDefault="00382C61" w:rsidP="00382C61">
      <w:pPr>
        <w:pStyle w:val="m-5800749880421846652gmail-xmsonormal"/>
        <w:shd w:val="clear" w:color="auto" w:fill="FFFFFF"/>
        <w:spacing w:before="120" w:beforeAutospacing="0" w:after="120" w:afterAutospacing="0" w:line="360" w:lineRule="auto"/>
      </w:pPr>
      <w:r w:rsidRPr="009B2E35">
        <w:rPr>
          <w:b/>
          <w:bCs/>
        </w:rPr>
        <w:t>  </w:t>
      </w:r>
      <w:r w:rsidRPr="009B2E35">
        <w:rPr>
          <w:b/>
          <w:bCs/>
        </w:rPr>
        <w:tab/>
      </w:r>
    </w:p>
    <w:p w14:paraId="0A62E0D7" w14:textId="77777777" w:rsidR="00382C61" w:rsidRPr="009B2E35" w:rsidRDefault="00382C61" w:rsidP="00382C61">
      <w:pPr>
        <w:pStyle w:val="m-5800749880421846652gmail-xmsonormal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 w:rsidRPr="009B2E35">
        <w:rPr>
          <w:b/>
          <w:bCs/>
          <w:u w:val="single"/>
        </w:rPr>
        <w:t>REQUERIMENTO Nº020/2020</w:t>
      </w:r>
    </w:p>
    <w:p w14:paraId="0E585387" w14:textId="77777777" w:rsidR="00382C61" w:rsidRPr="009B2E35" w:rsidRDefault="00382C61" w:rsidP="00382C61">
      <w:pPr>
        <w:pStyle w:val="m-5800749880421846652gmail-xmsonormal"/>
        <w:shd w:val="clear" w:color="auto" w:fill="FFFFFF"/>
        <w:spacing w:before="0" w:beforeAutospacing="0" w:after="0" w:afterAutospacing="0" w:line="360" w:lineRule="auto"/>
        <w:jc w:val="center"/>
      </w:pPr>
    </w:p>
    <w:p w14:paraId="6D891717" w14:textId="77777777" w:rsidR="00382C61" w:rsidRPr="009B2E35" w:rsidRDefault="00382C61" w:rsidP="00382C61">
      <w:pPr>
        <w:pStyle w:val="m-5800749880421846652gmail-xmsonormal"/>
        <w:shd w:val="clear" w:color="auto" w:fill="FFFFFF"/>
        <w:spacing w:before="0" w:beforeAutospacing="0" w:after="0" w:afterAutospacing="0" w:line="360" w:lineRule="auto"/>
        <w:jc w:val="both"/>
      </w:pPr>
      <w:r w:rsidRPr="009B2E35">
        <w:t xml:space="preserve">             Apresentado pelo Vereador Ivo Schaeffer da bancada do MDB, com assento na Egrégia Corte Legislativa, que este subscreve, depois de cumpridas todas as formalidades legais e regimentais, apresenta e requer, se aprovada for, seja encaminhado expediente ao Sr. Ivan José Canci, Prefeito Municipal e ao Senhor Josemir Forgiarini, Secretário Municipal de Educação, Cultura e Esportes.  </w:t>
      </w:r>
    </w:p>
    <w:p w14:paraId="3F47BE46" w14:textId="77777777" w:rsidR="00382C61" w:rsidRPr="009B2E35" w:rsidRDefault="00382C61" w:rsidP="00382C61">
      <w:pPr>
        <w:pStyle w:val="m-5800749880421846652gmail-xmsonormal"/>
        <w:shd w:val="clear" w:color="auto" w:fill="FFFFFF"/>
        <w:spacing w:before="120" w:beforeAutospacing="0" w:after="120" w:afterAutospacing="0" w:line="360" w:lineRule="auto"/>
        <w:rPr>
          <w:b/>
          <w:bCs/>
          <w:u w:val="single"/>
        </w:rPr>
      </w:pPr>
      <w:r w:rsidRPr="009B2E35">
        <w:t> </w:t>
      </w:r>
    </w:p>
    <w:p w14:paraId="3E5B5314" w14:textId="77777777" w:rsidR="00382C61" w:rsidRPr="009B2E35" w:rsidRDefault="00382C61" w:rsidP="00382C61">
      <w:pPr>
        <w:pStyle w:val="m-5800749880421846652gmail-xmsonormal"/>
        <w:shd w:val="clear" w:color="auto" w:fill="FFFFFF"/>
        <w:spacing w:before="120" w:beforeAutospacing="0" w:after="120" w:afterAutospacing="0" w:line="360" w:lineRule="auto"/>
        <w:jc w:val="center"/>
      </w:pPr>
      <w:r w:rsidRPr="009B2E35">
        <w:rPr>
          <w:b/>
          <w:bCs/>
          <w:u w:val="single"/>
        </w:rPr>
        <w:t>ASSUNTO:</w:t>
      </w:r>
      <w:r w:rsidRPr="009B2E35">
        <w:t> </w:t>
      </w:r>
    </w:p>
    <w:p w14:paraId="197F77EC" w14:textId="4E30F70B" w:rsidR="00382C61" w:rsidRPr="009B2E35" w:rsidRDefault="00382C61" w:rsidP="00382C61">
      <w:pPr>
        <w:pStyle w:val="m-5800749880421846652gmail-xmsonormal"/>
        <w:shd w:val="clear" w:color="auto" w:fill="FFFFFF"/>
        <w:spacing w:before="120" w:beforeAutospacing="0" w:after="120" w:afterAutospacing="0" w:line="360" w:lineRule="auto"/>
        <w:ind w:firstLine="709"/>
        <w:jc w:val="both"/>
      </w:pPr>
      <w:r w:rsidRPr="009B2E35">
        <w:t xml:space="preserve">   Requer que seja encaminhado essa casa cópia integral do Processo Licitatório nº 079/2020, que resultou na contratação da Micro Empresa CATAVENTO PRODUÇÃO CULTURAL LTDA – ME e o valor que o Município recebeu da união por força da Lei nº 14.017, de 29 de junho de 2020. </w:t>
      </w:r>
    </w:p>
    <w:p w14:paraId="4782306C" w14:textId="77777777" w:rsidR="00382C61" w:rsidRPr="009B2E35" w:rsidRDefault="00382C61" w:rsidP="00382C61">
      <w:pPr>
        <w:pStyle w:val="m-5800749880421846652gmail-xmsonormal"/>
        <w:shd w:val="clear" w:color="auto" w:fill="FFFFFF"/>
        <w:spacing w:before="120" w:beforeAutospacing="0" w:after="120" w:afterAutospacing="0" w:line="360" w:lineRule="auto"/>
        <w:ind w:firstLine="709"/>
        <w:jc w:val="both"/>
      </w:pPr>
    </w:p>
    <w:p w14:paraId="4A285A5F" w14:textId="77777777" w:rsidR="00382C61" w:rsidRPr="009B2E35" w:rsidRDefault="00382C61" w:rsidP="00382C61">
      <w:pPr>
        <w:pStyle w:val="m-5800749880421846652gmail-xmsonormal"/>
        <w:shd w:val="clear" w:color="auto" w:fill="FFFFFF"/>
        <w:spacing w:before="120" w:beforeAutospacing="0" w:after="120" w:afterAutospacing="0" w:line="360" w:lineRule="auto"/>
        <w:jc w:val="center"/>
        <w:rPr>
          <w:b/>
          <w:bCs/>
          <w:u w:val="single"/>
        </w:rPr>
      </w:pPr>
      <w:r w:rsidRPr="009B2E35">
        <w:rPr>
          <w:b/>
          <w:bCs/>
          <w:u w:val="single"/>
        </w:rPr>
        <w:t>JUSTIFICATIVA:</w:t>
      </w:r>
    </w:p>
    <w:p w14:paraId="091FCCDA" w14:textId="77777777" w:rsidR="00382C61" w:rsidRPr="009B2E35" w:rsidRDefault="00382C61" w:rsidP="00382C61">
      <w:pPr>
        <w:pStyle w:val="m-5800749880421846652gmail-xmsonormal"/>
        <w:shd w:val="clear" w:color="auto" w:fill="FFFFFF"/>
        <w:spacing w:before="120" w:beforeAutospacing="0" w:after="120" w:afterAutospacing="0" w:line="360" w:lineRule="auto"/>
        <w:ind w:firstLine="709"/>
        <w:jc w:val="both"/>
      </w:pPr>
      <w:r w:rsidRPr="009B2E35">
        <w:t xml:space="preserve">  A referida Lei Aldir Blanc Dispõe sobre ações emergenciais destinadas ao setor cultural a serem adotadas durante o estado de calamidade pública, com repasse de recurso da União para o Estados, Municípios e o Distrito Federal, por aplicação dos executivos locais, em ações emergenciais de apoio ao setor cultural por meio de:</w:t>
      </w:r>
    </w:p>
    <w:p w14:paraId="24026E9C" w14:textId="18F55AC2" w:rsidR="00382C61" w:rsidRPr="009B2E35" w:rsidRDefault="00382C61" w:rsidP="00382C61">
      <w:pPr>
        <w:pStyle w:val="NormalWeb"/>
        <w:spacing w:before="120" w:beforeAutospacing="0" w:after="120" w:afterAutospacing="0" w:line="360" w:lineRule="auto"/>
        <w:ind w:firstLine="570"/>
        <w:jc w:val="both"/>
      </w:pPr>
      <w:bookmarkStart w:id="1" w:name="art2i"/>
      <w:bookmarkEnd w:id="1"/>
      <w:r w:rsidRPr="009B2E35">
        <w:t xml:space="preserve">    I - Renda emergencial mensal aos trabalhadores e trabalhadoras da cultura;</w:t>
      </w:r>
    </w:p>
    <w:p w14:paraId="0C5A1EFB" w14:textId="0E1C240A" w:rsidR="00382C61" w:rsidRPr="009B2E35" w:rsidRDefault="00382C61" w:rsidP="00382C61">
      <w:pPr>
        <w:pStyle w:val="NormalWeb"/>
        <w:spacing w:before="120" w:beforeAutospacing="0" w:after="120" w:afterAutospacing="0" w:line="360" w:lineRule="auto"/>
        <w:ind w:firstLine="570"/>
        <w:jc w:val="both"/>
      </w:pPr>
      <w:bookmarkStart w:id="2" w:name="art2ii"/>
      <w:bookmarkEnd w:id="2"/>
      <w:r w:rsidRPr="009B2E35">
        <w:t xml:space="preserve">    II - Subsídio mensal para manutenção de espaços artísticos e culturais, microempresas e pequenas empresas culturais, cooperativas, instituições e organizações culturais comunitárias que tiveram as suas atividades interrompidas por força das medidas de isolamento social; e</w:t>
      </w:r>
    </w:p>
    <w:p w14:paraId="28156F72" w14:textId="77777777" w:rsidR="00382C61" w:rsidRPr="009B2E35" w:rsidRDefault="00382C61" w:rsidP="00382C61">
      <w:pPr>
        <w:pStyle w:val="NormalWeb"/>
        <w:spacing w:before="120" w:beforeAutospacing="0" w:after="120" w:afterAutospacing="0" w:line="360" w:lineRule="auto"/>
        <w:ind w:firstLine="570"/>
        <w:jc w:val="both"/>
      </w:pPr>
      <w:bookmarkStart w:id="3" w:name="art2iii"/>
      <w:bookmarkEnd w:id="3"/>
    </w:p>
    <w:p w14:paraId="01491F89" w14:textId="77777777" w:rsidR="00382C61" w:rsidRPr="009B2E35" w:rsidRDefault="00382C61" w:rsidP="00382C61">
      <w:pPr>
        <w:pStyle w:val="NormalWeb"/>
        <w:spacing w:before="120" w:beforeAutospacing="0" w:after="120" w:afterAutospacing="0" w:line="360" w:lineRule="auto"/>
        <w:ind w:firstLine="570"/>
        <w:jc w:val="both"/>
      </w:pPr>
    </w:p>
    <w:p w14:paraId="6F41BF5B" w14:textId="77777777" w:rsidR="00382C61" w:rsidRPr="009B2E35" w:rsidRDefault="00382C61" w:rsidP="00382C61">
      <w:pPr>
        <w:pStyle w:val="NormalWeb"/>
        <w:spacing w:before="120" w:beforeAutospacing="0" w:after="120" w:afterAutospacing="0" w:line="360" w:lineRule="auto"/>
        <w:ind w:firstLine="570"/>
        <w:jc w:val="both"/>
      </w:pPr>
    </w:p>
    <w:p w14:paraId="78634185" w14:textId="46F2E4D6" w:rsidR="00382C61" w:rsidRPr="009B2E35" w:rsidRDefault="00382C61" w:rsidP="00382C61">
      <w:pPr>
        <w:pStyle w:val="NormalWeb"/>
        <w:spacing w:before="120" w:beforeAutospacing="0" w:after="120" w:afterAutospacing="0" w:line="360" w:lineRule="auto"/>
        <w:ind w:firstLine="570"/>
        <w:jc w:val="both"/>
      </w:pPr>
      <w:r w:rsidRPr="009B2E35">
        <w:t xml:space="preserve">    III - editais, chamadas públicas, prêmios, aquisição de bens e serviços vinculados ao setor cultural e outros instrumentos destinados à manutenção de agentes, de espaços, de iniciativas, de cursos, de produções, de desenvolvimento de atividades de economia criativa e de economia solidária, de produções audiovisuais, de manifestações culturais, bem como à realização de atividades artísticas e culturais que possam ser transmitidas pela internet ou disponibilizadas por meio de redes sociais e outras plataformas digitais.</w:t>
      </w:r>
    </w:p>
    <w:p w14:paraId="12D59051" w14:textId="77777777" w:rsidR="00382C61" w:rsidRPr="009B2E35" w:rsidRDefault="00382C61" w:rsidP="00382C61">
      <w:pPr>
        <w:pStyle w:val="NormalWeb"/>
        <w:spacing w:before="120" w:beforeAutospacing="0" w:after="120" w:afterAutospacing="0" w:line="360" w:lineRule="auto"/>
        <w:ind w:firstLine="851"/>
        <w:jc w:val="both"/>
      </w:pPr>
      <w:r w:rsidRPr="009B2E35">
        <w:t xml:space="preserve">A lei assegura aplicação mínima de 20% para ações do inciso III. </w:t>
      </w:r>
    </w:p>
    <w:p w14:paraId="260E36CA" w14:textId="77777777" w:rsidR="00382C61" w:rsidRPr="009B2E35" w:rsidRDefault="00382C61" w:rsidP="00382C61">
      <w:pPr>
        <w:pStyle w:val="NormalWeb"/>
        <w:spacing w:before="120" w:beforeAutospacing="0" w:after="120" w:afterAutospacing="0" w:line="360" w:lineRule="auto"/>
        <w:ind w:firstLine="851"/>
        <w:jc w:val="both"/>
      </w:pPr>
      <w:r w:rsidRPr="009B2E35">
        <w:t xml:space="preserve">O município tem 60 dias para dar a destinação do recurso, sob pena de reverter o valor para o Estado que, tem 120 dias para aplicar sob pena de devolução para a união. </w:t>
      </w:r>
    </w:p>
    <w:p w14:paraId="0A58A22D" w14:textId="77777777" w:rsidR="00382C61" w:rsidRPr="009B2E35" w:rsidRDefault="00382C61" w:rsidP="00382C61">
      <w:pPr>
        <w:pStyle w:val="NormalWeb"/>
        <w:spacing w:before="120" w:beforeAutospacing="0" w:after="120" w:afterAutospacing="0" w:line="360" w:lineRule="auto"/>
        <w:ind w:firstLine="851"/>
        <w:jc w:val="both"/>
      </w:pPr>
      <w:r w:rsidRPr="009B2E35">
        <w:t xml:space="preserve">Pelo aviso de dispensa de licitação, Menor Preço foi contratada a empresa CATAVENTO PRODUÇÃO CULTURAL LTDA – ME para prestação de serviços de assessoria sobre a implantação da Lei Aldir Blanc, conforme solicitação da Secretaria de Educação, Cultura e Esportes.  </w:t>
      </w:r>
    </w:p>
    <w:p w14:paraId="05525412" w14:textId="77777777" w:rsidR="00382C61" w:rsidRPr="009B2E35" w:rsidRDefault="00382C61" w:rsidP="00382C61">
      <w:pPr>
        <w:pStyle w:val="m-5800749880421846652gmail-xmsonormal"/>
        <w:shd w:val="clear" w:color="auto" w:fill="FFFFFF"/>
        <w:spacing w:before="120" w:beforeAutospacing="0" w:after="120" w:afterAutospacing="0" w:line="360" w:lineRule="auto"/>
        <w:ind w:firstLine="851"/>
        <w:jc w:val="both"/>
      </w:pPr>
      <w:r w:rsidRPr="009B2E35">
        <w:t xml:space="preserve">Porém, não se tem informações detalhadas do serviço contratado nem a qualificação da empresa. Se são atos preparatórios pagos com recursos próprios para poder acessar os recursos da Lei Aldir Blanc ou se a assessoria caracteriza ação emergencial e está sendo paga com recursos da união. </w:t>
      </w:r>
    </w:p>
    <w:p w14:paraId="426FE119" w14:textId="77777777" w:rsidR="00382C61" w:rsidRPr="009B2E35" w:rsidRDefault="00382C61" w:rsidP="00382C61">
      <w:pPr>
        <w:pStyle w:val="m-5800749880421846652gmail-xmsonormal"/>
        <w:shd w:val="clear" w:color="auto" w:fill="FFFFFF"/>
        <w:spacing w:before="120" w:beforeAutospacing="0" w:after="120" w:afterAutospacing="0" w:line="360" w:lineRule="auto"/>
        <w:ind w:firstLine="851"/>
        <w:jc w:val="both"/>
      </w:pPr>
      <w:r w:rsidRPr="009B2E35">
        <w:t xml:space="preserve">Essa dúvidas podem ser sanadas com a remessa do processo licitatório e do relatório de repasses da União pela Lei nº 14.017, de 29 de junho de 2020. </w:t>
      </w:r>
    </w:p>
    <w:p w14:paraId="591B5C83" w14:textId="77777777" w:rsidR="00382C61" w:rsidRPr="009B2E35" w:rsidRDefault="00382C61" w:rsidP="00382C61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E35">
        <w:rPr>
          <w:rFonts w:ascii="Times New Roman" w:hAnsi="Times New Roman" w:cs="Times New Roman"/>
          <w:sz w:val="24"/>
          <w:szCs w:val="24"/>
        </w:rPr>
        <w:t>Sala de sessões da Câmara Municipal de Vereadores de Anchieta – SC, 09 de setembro de 2020.</w:t>
      </w:r>
    </w:p>
    <w:p w14:paraId="09B90507" w14:textId="77777777" w:rsidR="00382C61" w:rsidRPr="009B2E35" w:rsidRDefault="00382C61" w:rsidP="0038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E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2A58D" w14:textId="77777777" w:rsidR="00382C61" w:rsidRPr="009B2E35" w:rsidRDefault="00382C61" w:rsidP="0038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E35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295DB0D" w14:textId="77777777" w:rsidR="00382C61" w:rsidRPr="009B2E35" w:rsidRDefault="00382C61" w:rsidP="00382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E35">
        <w:rPr>
          <w:rFonts w:ascii="Times New Roman" w:hAnsi="Times New Roman" w:cs="Times New Roman"/>
          <w:b/>
          <w:sz w:val="24"/>
          <w:szCs w:val="24"/>
        </w:rPr>
        <w:t xml:space="preserve">Ivo Schaeffer </w:t>
      </w:r>
    </w:p>
    <w:p w14:paraId="7A0170D7" w14:textId="77777777" w:rsidR="00382C61" w:rsidRPr="009B2E35" w:rsidRDefault="00382C61" w:rsidP="0038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E35">
        <w:rPr>
          <w:rFonts w:ascii="Times New Roman" w:hAnsi="Times New Roman" w:cs="Times New Roman"/>
          <w:sz w:val="24"/>
          <w:szCs w:val="24"/>
        </w:rPr>
        <w:t>Vereador</w:t>
      </w:r>
      <w:bookmarkEnd w:id="0"/>
    </w:p>
    <w:p w14:paraId="61356DCE" w14:textId="77777777" w:rsidR="00382C61" w:rsidRPr="009B2E35" w:rsidRDefault="00382C61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382C61" w:rsidRPr="009B2E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1F218" w14:textId="77777777" w:rsidR="001B4171" w:rsidRDefault="001B4171">
      <w:pPr>
        <w:spacing w:after="0" w:line="240" w:lineRule="auto"/>
      </w:pPr>
      <w:r>
        <w:separator/>
      </w:r>
    </w:p>
  </w:endnote>
  <w:endnote w:type="continuationSeparator" w:id="0">
    <w:p w14:paraId="00375799" w14:textId="77777777" w:rsidR="001B4171" w:rsidRDefault="001B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941E9" w14:textId="77777777" w:rsidR="000D296F" w:rsidRDefault="001B41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D9658" w14:textId="77777777" w:rsidR="000D296F" w:rsidRDefault="001B41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B4A70" w14:textId="77777777" w:rsidR="000D296F" w:rsidRDefault="001B41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BA40" w14:textId="77777777" w:rsidR="001B4171" w:rsidRDefault="001B4171">
      <w:pPr>
        <w:spacing w:after="0" w:line="240" w:lineRule="auto"/>
      </w:pPr>
      <w:r>
        <w:separator/>
      </w:r>
    </w:p>
  </w:footnote>
  <w:footnote w:type="continuationSeparator" w:id="0">
    <w:p w14:paraId="23533D07" w14:textId="77777777" w:rsidR="001B4171" w:rsidRDefault="001B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B02AB" w14:textId="77777777" w:rsidR="000D296F" w:rsidRDefault="001B4171">
    <w:pPr>
      <w:pStyle w:val="Cabealho"/>
    </w:pPr>
    <w:r>
      <w:rPr>
        <w:noProof/>
        <w:lang w:eastAsia="pt-BR"/>
      </w:rPr>
      <w:pict w14:anchorId="24653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FFBE0" w14:textId="77777777" w:rsidR="000D296F" w:rsidRDefault="001B4171">
    <w:pPr>
      <w:pStyle w:val="Cabealho"/>
    </w:pPr>
    <w:r>
      <w:rPr>
        <w:noProof/>
        <w:lang w:eastAsia="pt-BR"/>
      </w:rPr>
      <w:pict w14:anchorId="59BB12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D0200" w14:textId="77777777" w:rsidR="000D296F" w:rsidRDefault="001B4171">
    <w:pPr>
      <w:pStyle w:val="Cabealho"/>
    </w:pPr>
    <w:r>
      <w:rPr>
        <w:noProof/>
        <w:lang w:eastAsia="pt-BR"/>
      </w:rPr>
      <w:pict w14:anchorId="78B374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61"/>
    <w:rsid w:val="001B4171"/>
    <w:rsid w:val="00382C61"/>
    <w:rsid w:val="008A40FD"/>
    <w:rsid w:val="009B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3722DF"/>
  <w15:chartTrackingRefBased/>
  <w15:docId w15:val="{72BD70B5-743E-4AE0-99C4-8CD5D2C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61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2C6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2C61"/>
  </w:style>
  <w:style w:type="paragraph" w:styleId="Rodap">
    <w:name w:val="footer"/>
    <w:basedOn w:val="Normal"/>
    <w:link w:val="RodapChar"/>
    <w:uiPriority w:val="99"/>
    <w:unhideWhenUsed/>
    <w:rsid w:val="00382C6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2C61"/>
  </w:style>
  <w:style w:type="paragraph" w:customStyle="1" w:styleId="m-5800749880421846652gmail-xmsonormal">
    <w:name w:val="m_-5800749880421846652gmail-xmsonormal"/>
    <w:basedOn w:val="Normal"/>
    <w:rsid w:val="0038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8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E35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2020-09-09T18:52:00Z</cp:lastPrinted>
  <dcterms:created xsi:type="dcterms:W3CDTF">2020-09-09T18:53:00Z</dcterms:created>
  <dcterms:modified xsi:type="dcterms:W3CDTF">2020-09-09T18:53:00Z</dcterms:modified>
</cp:coreProperties>
</file>