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A5F8" w14:textId="77777777" w:rsidR="00CA6066" w:rsidRPr="001113FF" w:rsidRDefault="00454029" w:rsidP="001113FF">
      <w:pPr>
        <w:pStyle w:val="Ttulo7"/>
        <w:spacing w:line="276" w:lineRule="auto"/>
        <w:ind w:left="708" w:firstLine="708"/>
        <w:rPr>
          <w:rFonts w:ascii="Times New Roman" w:hAnsi="Times New Roman" w:cs="Times New Roman"/>
          <w:b/>
          <w:i w:val="0"/>
          <w:color w:val="auto"/>
        </w:rPr>
      </w:pPr>
      <w:r w:rsidRPr="001113FF">
        <w:rPr>
          <w:rFonts w:ascii="Times New Roman" w:hAnsi="Times New Roman" w:cs="Times New Roman"/>
          <w:b/>
          <w:i w:val="0"/>
          <w:color w:val="auto"/>
        </w:rPr>
        <w:t xml:space="preserve">                  </w:t>
      </w:r>
    </w:p>
    <w:p w14:paraId="1D4ED1AB" w14:textId="0ADB15E5" w:rsidR="002E7D17" w:rsidRPr="001113FF" w:rsidRDefault="00CA6066" w:rsidP="001113FF">
      <w:pPr>
        <w:pStyle w:val="Ttulo7"/>
        <w:spacing w:line="276" w:lineRule="auto"/>
        <w:ind w:left="708" w:firstLine="708"/>
        <w:rPr>
          <w:rFonts w:ascii="Times New Roman" w:hAnsi="Times New Roman" w:cs="Times New Roman"/>
          <w:b/>
          <w:i w:val="0"/>
          <w:color w:val="auto"/>
        </w:rPr>
      </w:pPr>
      <w:r w:rsidRPr="001113FF">
        <w:rPr>
          <w:rFonts w:ascii="Times New Roman" w:hAnsi="Times New Roman" w:cs="Times New Roman"/>
          <w:b/>
          <w:i w:val="0"/>
          <w:color w:val="auto"/>
        </w:rPr>
        <w:t xml:space="preserve">                       </w:t>
      </w:r>
      <w:r w:rsidR="00454029" w:rsidRPr="001113FF">
        <w:rPr>
          <w:rFonts w:ascii="Times New Roman" w:hAnsi="Times New Roman" w:cs="Times New Roman"/>
          <w:b/>
          <w:i w:val="0"/>
          <w:color w:val="auto"/>
        </w:rPr>
        <w:t xml:space="preserve">  </w:t>
      </w:r>
      <w:r w:rsidR="002E7D17" w:rsidRPr="001113FF">
        <w:rPr>
          <w:rFonts w:ascii="Times New Roman" w:hAnsi="Times New Roman" w:cs="Times New Roman"/>
          <w:b/>
          <w:i w:val="0"/>
          <w:color w:val="auto"/>
        </w:rPr>
        <w:t>PROJETO DE LEI Nº.      /202</w:t>
      </w:r>
      <w:r w:rsidR="005863C0" w:rsidRPr="001113FF">
        <w:rPr>
          <w:rFonts w:ascii="Times New Roman" w:hAnsi="Times New Roman" w:cs="Times New Roman"/>
          <w:b/>
          <w:i w:val="0"/>
          <w:color w:val="auto"/>
        </w:rPr>
        <w:t>3</w:t>
      </w:r>
    </w:p>
    <w:p w14:paraId="4D3CBE9B" w14:textId="77777777" w:rsidR="00CA6066" w:rsidRPr="001113FF" w:rsidRDefault="00CA6066" w:rsidP="001113FF">
      <w:pPr>
        <w:spacing w:line="276" w:lineRule="auto"/>
      </w:pPr>
    </w:p>
    <w:p w14:paraId="0FD54439" w14:textId="77777777" w:rsidR="00CA6066" w:rsidRPr="001113FF" w:rsidRDefault="00CA6066" w:rsidP="001113FF">
      <w:pPr>
        <w:spacing w:line="276" w:lineRule="auto"/>
      </w:pPr>
    </w:p>
    <w:p w14:paraId="3BC15C24" w14:textId="77777777" w:rsidR="00CA6066" w:rsidRPr="001113FF" w:rsidRDefault="00CA6066" w:rsidP="001113FF">
      <w:pPr>
        <w:pStyle w:val="Recuodecorpodetexto2"/>
        <w:spacing w:after="240" w:line="276" w:lineRule="auto"/>
        <w:ind w:left="2552"/>
        <w:jc w:val="both"/>
      </w:pPr>
      <w:r w:rsidRPr="001113FF">
        <w:rPr>
          <w:b/>
          <w:bCs/>
        </w:rPr>
        <w:t>RATIFICA AS ALTERAÇÕES REALIZADAS NA 10ª ALTERAÇÃO CONTRATUAL DE CONSÓRCIO PÚBLICO DO CONSORCIO INTERMUNICIPAL DE DESENVOLVIMENTO REGIONAL – CONDER E DÁ OUTRAS PROVIDÊNCIAS</w:t>
      </w:r>
      <w:r w:rsidRPr="001113FF">
        <w:t>.</w:t>
      </w:r>
    </w:p>
    <w:p w14:paraId="03F8AED1" w14:textId="77777777" w:rsidR="00CA6066" w:rsidRPr="001113FF" w:rsidRDefault="00CA6066" w:rsidP="001113FF">
      <w:pPr>
        <w:spacing w:after="240" w:line="276" w:lineRule="auto"/>
        <w:ind w:left="1416"/>
        <w:jc w:val="both"/>
        <w:rPr>
          <w:rFonts w:ascii="Garamond" w:hAnsi="Garamond" w:cs="Segoe UI"/>
          <w:b/>
          <w:bCs/>
        </w:rPr>
      </w:pPr>
    </w:p>
    <w:p w14:paraId="138D9C16" w14:textId="77777777" w:rsidR="00CA6066" w:rsidRPr="001113FF" w:rsidRDefault="00CA6066" w:rsidP="001113FF">
      <w:pPr>
        <w:spacing w:line="276" w:lineRule="auto"/>
        <w:jc w:val="both"/>
      </w:pPr>
      <w:r w:rsidRPr="001113FF">
        <w:t>O Prefeito do Município de Anchieta, Estado de Santa Catarina,</w:t>
      </w:r>
    </w:p>
    <w:p w14:paraId="3AA9B941" w14:textId="77777777" w:rsidR="00CA6066" w:rsidRPr="001113FF" w:rsidRDefault="00CA6066" w:rsidP="001113FF">
      <w:pPr>
        <w:spacing w:line="276" w:lineRule="auto"/>
        <w:jc w:val="both"/>
      </w:pPr>
    </w:p>
    <w:p w14:paraId="1680A3BB" w14:textId="6D0F4FD7" w:rsidR="00CA6066" w:rsidRPr="001113FF" w:rsidRDefault="00CA6066" w:rsidP="001113FF">
      <w:pPr>
        <w:spacing w:line="276" w:lineRule="auto"/>
        <w:jc w:val="both"/>
      </w:pPr>
      <w:r w:rsidRPr="001113FF">
        <w:t>Faço saber a todos os habitantes deste Município que a Câmara Municipal de Vereadores aprovou e eu sanciono a seguinte Lei:</w:t>
      </w:r>
    </w:p>
    <w:p w14:paraId="6E39BAEE" w14:textId="77777777" w:rsidR="00CA6066" w:rsidRPr="001113FF" w:rsidRDefault="00CA6066" w:rsidP="001113FF">
      <w:pPr>
        <w:spacing w:line="276" w:lineRule="auto"/>
        <w:jc w:val="both"/>
      </w:pPr>
    </w:p>
    <w:p w14:paraId="601600D1" w14:textId="14FF9A33" w:rsidR="00CA6066" w:rsidRPr="001113FF" w:rsidRDefault="00CA6066" w:rsidP="001113FF">
      <w:pPr>
        <w:spacing w:line="276" w:lineRule="auto"/>
        <w:ind w:firstLine="708"/>
        <w:jc w:val="both"/>
      </w:pPr>
      <w:r w:rsidRPr="001113FF">
        <w:t xml:space="preserve">Art. 1º Nos termos do artigo 12A da Lei Federal n.º 11.107 de 06 de abril de 2005, ficam RATIFICADAS, em todos os seus termos, as alterações realizadas na 10ª Alteração de Contrato de Consórcio Público do Consórcio Intermunicipal de Desenvolvimento Regional - CONDER do qual o Município de </w:t>
      </w:r>
      <w:r w:rsidR="00950B36">
        <w:t>Anchieta/SC</w:t>
      </w:r>
      <w:r w:rsidRPr="001113FF">
        <w:t xml:space="preserve"> é ente consorciado.</w:t>
      </w:r>
    </w:p>
    <w:p w14:paraId="2B30113B" w14:textId="77777777" w:rsidR="00CA6066" w:rsidRPr="001113FF" w:rsidRDefault="00CA6066" w:rsidP="001113FF">
      <w:pPr>
        <w:spacing w:line="276" w:lineRule="auto"/>
        <w:jc w:val="both"/>
      </w:pPr>
    </w:p>
    <w:p w14:paraId="3E9A3453" w14:textId="77777777" w:rsidR="00CA6066" w:rsidRPr="001113FF" w:rsidRDefault="00CA6066" w:rsidP="001113FF">
      <w:pPr>
        <w:spacing w:line="276" w:lineRule="auto"/>
        <w:jc w:val="both"/>
      </w:pPr>
    </w:p>
    <w:p w14:paraId="472A417E" w14:textId="3CD63B2E" w:rsidR="00CA6066" w:rsidRPr="001113FF" w:rsidRDefault="00CA6066" w:rsidP="001113FF">
      <w:pPr>
        <w:spacing w:line="276" w:lineRule="auto"/>
        <w:ind w:firstLine="708"/>
        <w:jc w:val="both"/>
      </w:pPr>
      <w:r w:rsidRPr="001113FF">
        <w:t>Art. 2º Esta Lei entra em vigor na data de sua publicação, revogando-se as disposições em contrário.</w:t>
      </w:r>
    </w:p>
    <w:p w14:paraId="3B1F6A5F" w14:textId="77777777" w:rsidR="00CA6066" w:rsidRPr="001113FF" w:rsidRDefault="00CA6066" w:rsidP="001113FF">
      <w:pPr>
        <w:spacing w:line="276" w:lineRule="auto"/>
        <w:jc w:val="both"/>
      </w:pPr>
    </w:p>
    <w:p w14:paraId="75EFD601" w14:textId="69A78D47" w:rsidR="002E7D17" w:rsidRPr="001113FF" w:rsidRDefault="002E7D17" w:rsidP="001113FF">
      <w:pPr>
        <w:spacing w:line="276" w:lineRule="auto"/>
        <w:jc w:val="both"/>
      </w:pPr>
    </w:p>
    <w:p w14:paraId="5BE3D008" w14:textId="77777777" w:rsidR="00942802" w:rsidRPr="001113FF" w:rsidRDefault="00942802" w:rsidP="001113FF">
      <w:pPr>
        <w:spacing w:line="276" w:lineRule="auto"/>
        <w:jc w:val="both"/>
      </w:pPr>
    </w:p>
    <w:p w14:paraId="702FF44E" w14:textId="77777777" w:rsidR="00454029" w:rsidRPr="001113FF" w:rsidRDefault="00454029" w:rsidP="001113FF">
      <w:pPr>
        <w:spacing w:line="276" w:lineRule="auto"/>
        <w:jc w:val="both"/>
      </w:pPr>
    </w:p>
    <w:p w14:paraId="22F6270F" w14:textId="77777777" w:rsidR="00454029" w:rsidRPr="001113FF" w:rsidRDefault="00454029" w:rsidP="001113FF">
      <w:pPr>
        <w:spacing w:line="276" w:lineRule="auto"/>
        <w:jc w:val="both"/>
      </w:pPr>
    </w:p>
    <w:p w14:paraId="3436DEBE" w14:textId="3CB8B86C" w:rsidR="002E7D17" w:rsidRPr="001113FF" w:rsidRDefault="00CA6066" w:rsidP="001113FF">
      <w:pPr>
        <w:spacing w:line="276" w:lineRule="auto"/>
        <w:ind w:left="2832" w:firstLine="708"/>
        <w:jc w:val="both"/>
      </w:pPr>
      <w:r w:rsidRPr="001113FF">
        <w:t>Município de Anchieta</w:t>
      </w:r>
      <w:r w:rsidR="002E7D17" w:rsidRPr="001113FF">
        <w:t xml:space="preserve">/SC, em </w:t>
      </w:r>
      <w:r w:rsidR="00454029" w:rsidRPr="001113FF">
        <w:t>1</w:t>
      </w:r>
      <w:r w:rsidRPr="001113FF">
        <w:t>1</w:t>
      </w:r>
      <w:r w:rsidR="002E7D17" w:rsidRPr="001113FF">
        <w:t xml:space="preserve"> de</w:t>
      </w:r>
      <w:r w:rsidR="002E1584" w:rsidRPr="001113FF">
        <w:t xml:space="preserve"> </w:t>
      </w:r>
      <w:r w:rsidR="002640B0" w:rsidRPr="001113FF">
        <w:t xml:space="preserve">novembro </w:t>
      </w:r>
      <w:r w:rsidR="00E238E7" w:rsidRPr="001113FF">
        <w:t>de 2023</w:t>
      </w:r>
      <w:r w:rsidR="002E7D17" w:rsidRPr="001113FF">
        <w:t>.</w:t>
      </w:r>
    </w:p>
    <w:p w14:paraId="6472E2D4" w14:textId="30BCC944" w:rsidR="003D2E4A" w:rsidRPr="001113FF" w:rsidRDefault="003D2E4A" w:rsidP="001113FF">
      <w:pPr>
        <w:spacing w:line="276" w:lineRule="auto"/>
        <w:jc w:val="both"/>
      </w:pPr>
    </w:p>
    <w:p w14:paraId="5581F59E" w14:textId="77777777" w:rsidR="00117F5C" w:rsidRDefault="00117F5C" w:rsidP="001113FF">
      <w:pPr>
        <w:spacing w:line="276" w:lineRule="auto"/>
        <w:jc w:val="both"/>
      </w:pPr>
    </w:p>
    <w:p w14:paraId="5A1E38BC" w14:textId="77777777" w:rsidR="00950B36" w:rsidRPr="001113FF" w:rsidRDefault="00950B36" w:rsidP="001113FF">
      <w:pPr>
        <w:spacing w:line="276" w:lineRule="auto"/>
        <w:jc w:val="both"/>
      </w:pPr>
    </w:p>
    <w:p w14:paraId="5008C982" w14:textId="7904FC4F" w:rsidR="0019305D" w:rsidRPr="001113FF" w:rsidRDefault="00950B36" w:rsidP="00950B36">
      <w:pPr>
        <w:spacing w:line="276" w:lineRule="auto"/>
        <w:jc w:val="center"/>
      </w:pPr>
      <w:r>
        <w:rPr>
          <w:noProof/>
        </w:rPr>
        <w:drawing>
          <wp:inline distT="0" distB="0" distL="0" distR="0" wp14:anchorId="4B61182D" wp14:editId="16B3DAEF">
            <wp:extent cx="2733149" cy="1426464"/>
            <wp:effectExtent l="0" t="0" r="0" b="2540"/>
            <wp:docPr id="142136318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444" cy="1431837"/>
                    </a:xfrm>
                    <a:prstGeom prst="rect">
                      <a:avLst/>
                    </a:prstGeom>
                    <a:noFill/>
                  </pic:spPr>
                </pic:pic>
              </a:graphicData>
            </a:graphic>
          </wp:inline>
        </w:drawing>
      </w:r>
    </w:p>
    <w:p w14:paraId="70D8C4E7" w14:textId="77777777" w:rsidR="00454029" w:rsidRPr="001113FF" w:rsidRDefault="00454029" w:rsidP="001113FF">
      <w:pPr>
        <w:spacing w:line="276" w:lineRule="auto"/>
        <w:jc w:val="both"/>
      </w:pPr>
    </w:p>
    <w:p w14:paraId="5D418833" w14:textId="77777777" w:rsidR="00CA6066" w:rsidRPr="001113FF" w:rsidRDefault="00CA6066" w:rsidP="001113FF">
      <w:pPr>
        <w:tabs>
          <w:tab w:val="left" w:pos="1300"/>
        </w:tabs>
        <w:spacing w:line="276" w:lineRule="auto"/>
      </w:pPr>
    </w:p>
    <w:p w14:paraId="05EFF126" w14:textId="77ABDDD7" w:rsidR="00CA6066" w:rsidRPr="001113FF" w:rsidRDefault="001113FF" w:rsidP="001113FF">
      <w:pPr>
        <w:tabs>
          <w:tab w:val="left" w:pos="2552"/>
        </w:tabs>
        <w:spacing w:line="276" w:lineRule="auto"/>
        <w:jc w:val="center"/>
        <w:rPr>
          <w:b/>
          <w:bCs/>
          <w:color w:val="000000" w:themeColor="text1"/>
        </w:rPr>
      </w:pPr>
      <w:r w:rsidRPr="001113FF">
        <w:rPr>
          <w:b/>
          <w:bCs/>
          <w:color w:val="000000" w:themeColor="text1"/>
        </w:rPr>
        <w:lastRenderedPageBreak/>
        <w:t>JUSTIFICATIVA</w:t>
      </w:r>
    </w:p>
    <w:p w14:paraId="47DC33ED" w14:textId="77777777" w:rsidR="00CA6066" w:rsidRPr="001113FF" w:rsidRDefault="00CA6066" w:rsidP="001113FF">
      <w:pPr>
        <w:tabs>
          <w:tab w:val="left" w:pos="2552"/>
        </w:tabs>
        <w:spacing w:line="276" w:lineRule="auto"/>
        <w:jc w:val="both"/>
        <w:rPr>
          <w:color w:val="000000" w:themeColor="text1"/>
        </w:rPr>
      </w:pPr>
    </w:p>
    <w:p w14:paraId="205B0E19" w14:textId="6102EA1D" w:rsidR="00CA6066" w:rsidRPr="001113FF" w:rsidRDefault="00CA6066" w:rsidP="001113FF">
      <w:pPr>
        <w:tabs>
          <w:tab w:val="left" w:pos="2552"/>
        </w:tabs>
        <w:spacing w:line="276" w:lineRule="auto"/>
        <w:jc w:val="both"/>
        <w:rPr>
          <w:color w:val="000000" w:themeColor="text1"/>
        </w:rPr>
      </w:pPr>
      <w:r w:rsidRPr="001113FF">
        <w:rPr>
          <w:color w:val="000000" w:themeColor="text1"/>
        </w:rPr>
        <w:t>Senhor Presidente da Câmara de Vereadores,</w:t>
      </w:r>
    </w:p>
    <w:p w14:paraId="774B400B" w14:textId="31476BDC" w:rsidR="00CA6066" w:rsidRPr="001113FF" w:rsidRDefault="00CA6066" w:rsidP="001113FF">
      <w:pPr>
        <w:tabs>
          <w:tab w:val="left" w:pos="2552"/>
        </w:tabs>
        <w:spacing w:after="240" w:line="276" w:lineRule="auto"/>
        <w:jc w:val="both"/>
        <w:rPr>
          <w:color w:val="000000" w:themeColor="text1"/>
        </w:rPr>
      </w:pPr>
      <w:r w:rsidRPr="001113FF">
        <w:rPr>
          <w:color w:val="000000" w:themeColor="text1"/>
        </w:rPr>
        <w:t>Senhores Vereadores,</w:t>
      </w:r>
    </w:p>
    <w:p w14:paraId="1CE4EAB2" w14:textId="2B59134C" w:rsidR="00CA6066" w:rsidRPr="001113FF" w:rsidRDefault="001113FF" w:rsidP="001113FF">
      <w:pPr>
        <w:tabs>
          <w:tab w:val="left" w:pos="2552"/>
        </w:tabs>
        <w:spacing w:after="240" w:line="276" w:lineRule="auto"/>
        <w:jc w:val="both"/>
      </w:pPr>
      <w:r>
        <w:t xml:space="preserve">        </w:t>
      </w:r>
      <w:r w:rsidR="00CA6066" w:rsidRPr="001113FF">
        <w:t>Tenho a honra de submeter à consideração dessa Egrégia Corte de Leis, para fins de apreciação e pretendida aprovação, atendidos os dispositivos que disciplinam o Processo Legislativo, Projeto de Lei que propõe a ratificação da 10ª Alteração Contratual do Contrato de Consórcio Público do Consórcio Intermunicipal de Desenvolvimento Regional – CONDER, o qual é integrado pelo nosso Município.</w:t>
      </w:r>
    </w:p>
    <w:p w14:paraId="150C7C84" w14:textId="74F4BA89" w:rsidR="00CA6066" w:rsidRPr="001113FF" w:rsidRDefault="001113FF" w:rsidP="001113FF">
      <w:pPr>
        <w:tabs>
          <w:tab w:val="left" w:pos="1418"/>
          <w:tab w:val="left" w:pos="2552"/>
        </w:tabs>
        <w:spacing w:line="276" w:lineRule="auto"/>
        <w:jc w:val="both"/>
      </w:pPr>
      <w:r>
        <w:t xml:space="preserve">         </w:t>
      </w:r>
      <w:r w:rsidR="00CA6066" w:rsidRPr="001113FF">
        <w:t>A base legal dos consórcios públicos foi iniciada com a Emenda Constitucional 19/98, que deu nova redação ao artigo 241 da Constituição Federal de 1988, estabelecendo que a União, os Estados, o Distrito Federal e os Municípios disciplinariam por meio de lei, os consórcios públicos e os convênios de cooperação entre os entes federados, autorizando a gestão associada de serviços públicos, bem como a transferência total ou parcial de encargos, serviços, pessoal e bens essenciais à continuidade dos serviços transferidos.</w:t>
      </w:r>
    </w:p>
    <w:p w14:paraId="1B11A33B" w14:textId="77777777" w:rsidR="00CA6066" w:rsidRPr="001113FF" w:rsidRDefault="00CA6066" w:rsidP="001113FF">
      <w:pPr>
        <w:tabs>
          <w:tab w:val="left" w:pos="1418"/>
          <w:tab w:val="left" w:pos="2552"/>
        </w:tabs>
        <w:spacing w:line="276" w:lineRule="auto"/>
        <w:jc w:val="both"/>
      </w:pPr>
    </w:p>
    <w:p w14:paraId="1E950BFA" w14:textId="32A417AA" w:rsidR="00CA6066" w:rsidRPr="001113FF" w:rsidRDefault="001113FF" w:rsidP="001113FF">
      <w:pPr>
        <w:tabs>
          <w:tab w:val="left" w:pos="1418"/>
          <w:tab w:val="left" w:pos="2552"/>
        </w:tabs>
        <w:spacing w:line="276" w:lineRule="auto"/>
        <w:jc w:val="both"/>
      </w:pPr>
      <w:r>
        <w:t xml:space="preserve">        </w:t>
      </w:r>
      <w:r w:rsidR="00CA6066" w:rsidRPr="001113FF">
        <w:t xml:space="preserve">Já a regulamentação deste instituto se deu pela Lei Federal 11.107/2005, que dispõe sobre normas gerais de contratação de consórcios públicos. Tais dispositivos legais autorizaram que dois ou mais entes federados possam criar um consórcio público com o objetivo de atender há algum interesse que lhes seja comum, através de gestão associada. </w:t>
      </w:r>
    </w:p>
    <w:p w14:paraId="56F93F66" w14:textId="77777777" w:rsidR="00CA6066" w:rsidRPr="001113FF" w:rsidRDefault="00CA6066" w:rsidP="001113FF">
      <w:pPr>
        <w:tabs>
          <w:tab w:val="left" w:pos="1418"/>
          <w:tab w:val="left" w:pos="2552"/>
        </w:tabs>
        <w:spacing w:line="276" w:lineRule="auto"/>
        <w:jc w:val="both"/>
      </w:pPr>
    </w:p>
    <w:p w14:paraId="33021422" w14:textId="2DB24D2C" w:rsidR="00CA6066" w:rsidRPr="001113FF" w:rsidRDefault="001113FF" w:rsidP="001113FF">
      <w:pPr>
        <w:tabs>
          <w:tab w:val="left" w:pos="1418"/>
          <w:tab w:val="left" w:pos="2552"/>
        </w:tabs>
        <w:spacing w:line="276" w:lineRule="auto"/>
        <w:jc w:val="both"/>
        <w:rPr>
          <w:color w:val="000000" w:themeColor="text1"/>
        </w:rPr>
      </w:pPr>
      <w:r>
        <w:t xml:space="preserve">         </w:t>
      </w:r>
      <w:r w:rsidR="00CA6066" w:rsidRPr="001113FF">
        <w:t xml:space="preserve">O CONDER, associação pública com personalidade jurídica de direito público, natureza autárquica </w:t>
      </w:r>
      <w:proofErr w:type="spellStart"/>
      <w:r w:rsidR="00CA6066" w:rsidRPr="001113FF">
        <w:t>interfederativa</w:t>
      </w:r>
      <w:proofErr w:type="spellEnd"/>
      <w:r w:rsidR="00CA6066" w:rsidRPr="001113FF">
        <w:t xml:space="preserve">, foi constituído em 08 de maio de 2014 tendo como objetivos o </w:t>
      </w:r>
      <w:r w:rsidR="00CA6066" w:rsidRPr="001113FF">
        <w:rPr>
          <w:color w:val="000000" w:themeColor="text1"/>
        </w:rPr>
        <w:t>desenvolvimento de programas, projetos, atividades e ações nas áreas de atuação governamental dos municípios consorciados.</w:t>
      </w:r>
    </w:p>
    <w:p w14:paraId="71CB1B4A" w14:textId="77777777" w:rsidR="00CA6066" w:rsidRPr="001113FF" w:rsidRDefault="00CA6066" w:rsidP="001113FF">
      <w:pPr>
        <w:tabs>
          <w:tab w:val="left" w:pos="1418"/>
          <w:tab w:val="left" w:pos="2552"/>
        </w:tabs>
        <w:spacing w:line="276" w:lineRule="auto"/>
        <w:jc w:val="both"/>
      </w:pPr>
    </w:p>
    <w:p w14:paraId="17E2D5E7" w14:textId="43CFD667" w:rsidR="00CA6066" w:rsidRPr="001113FF" w:rsidRDefault="001113FF" w:rsidP="001113FF">
      <w:pPr>
        <w:tabs>
          <w:tab w:val="left" w:pos="1418"/>
          <w:tab w:val="left" w:pos="2552"/>
        </w:tabs>
        <w:spacing w:line="276" w:lineRule="auto"/>
        <w:jc w:val="both"/>
      </w:pPr>
      <w:r>
        <w:t xml:space="preserve">        </w:t>
      </w:r>
      <w:r w:rsidR="00CA6066" w:rsidRPr="001113FF">
        <w:t xml:space="preserve">Hodiernamente, o CONDER possui 29 (vinte e nove) municípios consorciados e conta com 03 (três) programas em atividade - Programa Licitações Compartilhadas -PLC; Programa Gestão Ambiental - PGA e Programa Mais Asfalto - PMA. Além disso, também foi instituído o Programa Lixo Zero – PLZ.  </w:t>
      </w:r>
    </w:p>
    <w:p w14:paraId="7434C7AC" w14:textId="77777777" w:rsidR="00CA6066" w:rsidRPr="001113FF" w:rsidRDefault="00CA6066" w:rsidP="001113FF">
      <w:pPr>
        <w:tabs>
          <w:tab w:val="left" w:pos="1418"/>
          <w:tab w:val="left" w:pos="2552"/>
        </w:tabs>
        <w:spacing w:line="276" w:lineRule="auto"/>
        <w:jc w:val="both"/>
        <w:rPr>
          <w:color w:val="000000" w:themeColor="text1"/>
          <w:u w:val="single"/>
        </w:rPr>
      </w:pPr>
    </w:p>
    <w:p w14:paraId="27DCF9A3" w14:textId="0B54FFB7" w:rsidR="00CA6066" w:rsidRPr="001113FF" w:rsidRDefault="001113FF" w:rsidP="001113FF">
      <w:pPr>
        <w:tabs>
          <w:tab w:val="left" w:pos="1418"/>
          <w:tab w:val="left" w:pos="2552"/>
        </w:tabs>
        <w:spacing w:line="276" w:lineRule="auto"/>
        <w:jc w:val="both"/>
        <w:rPr>
          <w:color w:val="000000" w:themeColor="text1"/>
        </w:rPr>
      </w:pPr>
      <w:r>
        <w:t xml:space="preserve">        </w:t>
      </w:r>
      <w:r w:rsidR="00CA6066" w:rsidRPr="001113FF">
        <w:t xml:space="preserve">No ano de 2017 os entes consorciados aprovaram a 1ª alteração contratual do contrato de consórcio público, em 2019 a 2ª alteração contratual, em 2020 a 3ª e 4ª alteração contratual, em 2021 a 5ª e 6ª alteração contratual,  </w:t>
      </w:r>
      <w:r w:rsidR="00CA6066" w:rsidRPr="001113FF">
        <w:rPr>
          <w:color w:val="000000" w:themeColor="text1"/>
        </w:rPr>
        <w:t>em 2022 a 7ª e 8º alteração contratual e, em 2023 a 9ª alteração contratual do CONDER, todas no afã de adequar as necessidades e realidade vivenciada pelo consórcio para fins de melhor organizar a execução de seus objetivos e serviços que, no decorrer destes anos, também foram alterados/ampliados.</w:t>
      </w:r>
    </w:p>
    <w:p w14:paraId="6361A845" w14:textId="77777777" w:rsidR="00CA6066" w:rsidRPr="001113FF" w:rsidRDefault="00CA6066" w:rsidP="001113FF">
      <w:pPr>
        <w:tabs>
          <w:tab w:val="left" w:pos="1418"/>
          <w:tab w:val="left" w:pos="2552"/>
        </w:tabs>
        <w:spacing w:line="276" w:lineRule="auto"/>
        <w:jc w:val="both"/>
        <w:rPr>
          <w:color w:val="000000" w:themeColor="text1"/>
        </w:rPr>
      </w:pPr>
    </w:p>
    <w:p w14:paraId="348158E7" w14:textId="739A32CA" w:rsidR="00CA6066" w:rsidRPr="001113FF" w:rsidRDefault="001113FF" w:rsidP="001113FF">
      <w:pPr>
        <w:tabs>
          <w:tab w:val="left" w:pos="1418"/>
          <w:tab w:val="left" w:pos="2552"/>
        </w:tabs>
        <w:spacing w:line="276" w:lineRule="auto"/>
        <w:jc w:val="both"/>
        <w:rPr>
          <w:color w:val="000000" w:themeColor="text1"/>
        </w:rPr>
      </w:pPr>
      <w:r>
        <w:rPr>
          <w:color w:val="000000" w:themeColor="text1"/>
        </w:rPr>
        <w:t xml:space="preserve">         </w:t>
      </w:r>
      <w:r w:rsidR="00CA6066" w:rsidRPr="001113FF">
        <w:rPr>
          <w:color w:val="000000" w:themeColor="text1"/>
        </w:rPr>
        <w:t>Impera destacar que todas as alterações contratuais do Contrato de Consórcio Público do CONDER acima referidas foram devidamente analisadas e aprovadas pela Diretoria do consórcio e, posteriormente, pela Assembleia Geral do consórcio e ratificadas por leis municipais de todos os municípios consorciados.</w:t>
      </w:r>
    </w:p>
    <w:p w14:paraId="613C56BB" w14:textId="77777777" w:rsidR="00CA6066" w:rsidRPr="001113FF" w:rsidRDefault="00CA6066" w:rsidP="001113FF">
      <w:pPr>
        <w:tabs>
          <w:tab w:val="left" w:pos="1418"/>
          <w:tab w:val="left" w:pos="2552"/>
        </w:tabs>
        <w:spacing w:line="276" w:lineRule="auto"/>
        <w:jc w:val="both"/>
        <w:rPr>
          <w:color w:val="000000" w:themeColor="text1"/>
        </w:rPr>
      </w:pPr>
    </w:p>
    <w:p w14:paraId="18AA5EB7" w14:textId="795745A2" w:rsidR="00CA6066" w:rsidRPr="001113FF" w:rsidRDefault="001113FF" w:rsidP="001113FF">
      <w:pPr>
        <w:pStyle w:val="NormalWeb"/>
        <w:shd w:val="clear" w:color="auto" w:fill="FFFFFF"/>
        <w:spacing w:before="0" w:after="240" w:line="276" w:lineRule="auto"/>
        <w:rPr>
          <w:rFonts w:ascii="Times New Roman" w:hAnsi="Times New Roman"/>
          <w:szCs w:val="24"/>
        </w:rPr>
      </w:pPr>
      <w:r>
        <w:rPr>
          <w:rFonts w:ascii="Times New Roman" w:hAnsi="Times New Roman"/>
          <w:color w:val="000000" w:themeColor="text1"/>
          <w:szCs w:val="24"/>
        </w:rPr>
        <w:t xml:space="preserve">         </w:t>
      </w:r>
      <w:r w:rsidR="00CA6066" w:rsidRPr="001113FF">
        <w:rPr>
          <w:rFonts w:ascii="Times New Roman" w:hAnsi="Times New Roman"/>
          <w:color w:val="000000" w:themeColor="text1"/>
          <w:szCs w:val="24"/>
        </w:rPr>
        <w:t>Nada obstante, novas alterações contratuais se fizeram necessárias e</w:t>
      </w:r>
      <w:r w:rsidR="00CA6066" w:rsidRPr="001113FF">
        <w:rPr>
          <w:rFonts w:ascii="Times New Roman" w:hAnsi="Times New Roman"/>
          <w:szCs w:val="24"/>
        </w:rPr>
        <w:t xml:space="preserve">, recentemente, também foram apreciadas e aprovadas primeiro pela Diretoria do consórcio e, posteriormente, em 01 de dezembro de 2023, em Assembleia Geral do CONDER, foram discutidas e aprovadas, por todos os representantes municipais consorciados, as seguintes alterações contratuais: </w:t>
      </w:r>
      <w:r w:rsidR="00CA6066" w:rsidRPr="001113FF">
        <w:rPr>
          <w:rFonts w:ascii="Times New Roman" w:hAnsi="Times New Roman"/>
          <w:szCs w:val="24"/>
          <w:u w:val="single"/>
        </w:rPr>
        <w:t>INCLUSÃO</w:t>
      </w:r>
      <w:r w:rsidR="00CA6066" w:rsidRPr="001113FF">
        <w:rPr>
          <w:rFonts w:ascii="Times New Roman" w:hAnsi="Times New Roman"/>
          <w:szCs w:val="24"/>
        </w:rPr>
        <w:t xml:space="preserve"> do item 8.2.4 para fazer constar dentre o rol de Programas instituídos pelo CONDER o Programa Lixo Zero, com a seguinte redação: </w:t>
      </w:r>
      <w:r w:rsidR="00CA6066" w:rsidRPr="001113FF">
        <w:rPr>
          <w:rFonts w:ascii="Times New Roman" w:hAnsi="Times New Roman"/>
          <w:i/>
          <w:iCs/>
          <w:szCs w:val="24"/>
        </w:rPr>
        <w:t xml:space="preserve">8.2. Os PROGRAMAS em vigência são: </w:t>
      </w:r>
      <w:bookmarkStart w:id="0" w:name="_Hlk150519797"/>
      <w:r w:rsidR="00CA6066" w:rsidRPr="001113FF">
        <w:rPr>
          <w:rFonts w:ascii="Times New Roman" w:hAnsi="Times New Roman"/>
          <w:i/>
          <w:iCs/>
          <w:szCs w:val="24"/>
        </w:rPr>
        <w:t xml:space="preserve">8.2.4. Programa Lixo Zero – PLZ; </w:t>
      </w:r>
      <w:r w:rsidR="00CA6066" w:rsidRPr="001113FF">
        <w:rPr>
          <w:rFonts w:ascii="Times New Roman" w:hAnsi="Times New Roman"/>
          <w:szCs w:val="24"/>
          <w:u w:val="single"/>
        </w:rPr>
        <w:t>INCLUSÃO</w:t>
      </w:r>
      <w:r w:rsidR="00CA6066" w:rsidRPr="001113FF">
        <w:rPr>
          <w:rFonts w:ascii="Times New Roman" w:hAnsi="Times New Roman"/>
          <w:szCs w:val="24"/>
        </w:rPr>
        <w:t xml:space="preserve"> do item 19.4 e sub item 19.4.1 com a seguinte redação:  </w:t>
      </w:r>
      <w:bookmarkEnd w:id="0"/>
      <w:r w:rsidR="00CA6066" w:rsidRPr="001113FF">
        <w:rPr>
          <w:rFonts w:ascii="Times New Roman" w:hAnsi="Times New Roman"/>
          <w:i/>
          <w:iCs/>
          <w:color w:val="000000" w:themeColor="text1"/>
          <w:szCs w:val="24"/>
        </w:rPr>
        <w:t>19.4. O patrimônio do CONDER será subdivido entre cada um dos Programas instituídos e Secretaria Executiva. 19.4.1. Em caso de extinção de algum Programa instituído pelo CONDER, o patrimônio vinculado a este Programa reverterá em favor dos municípios participantes do programa ou do próprio consórcio, se assim for deliberado pelos municípios participantes do Programa extinto</w:t>
      </w:r>
      <w:r w:rsidR="00CA6066" w:rsidRPr="001113FF">
        <w:rPr>
          <w:rFonts w:ascii="Times New Roman" w:hAnsi="Times New Roman"/>
          <w:color w:val="000000" w:themeColor="text1"/>
          <w:szCs w:val="24"/>
        </w:rPr>
        <w:t xml:space="preserve">. </w:t>
      </w:r>
      <w:r w:rsidR="00CA6066" w:rsidRPr="001113FF">
        <w:rPr>
          <w:rFonts w:ascii="Times New Roman" w:hAnsi="Times New Roman"/>
          <w:color w:val="000000" w:themeColor="text1"/>
          <w:szCs w:val="24"/>
          <w:u w:val="single"/>
        </w:rPr>
        <w:t>INCLUSÃO</w:t>
      </w:r>
      <w:r w:rsidR="00CA6066" w:rsidRPr="001113FF">
        <w:rPr>
          <w:rFonts w:ascii="Times New Roman" w:hAnsi="Times New Roman"/>
          <w:color w:val="000000" w:themeColor="text1"/>
          <w:szCs w:val="24"/>
        </w:rPr>
        <w:t xml:space="preserve"> de dois incisos ao item 20.2 que dispõe sobre a constituição dos recursos financeiros do consórcio, com a seguinte redação: </w:t>
      </w:r>
      <w:r w:rsidR="00CA6066" w:rsidRPr="001113FF">
        <w:rPr>
          <w:rFonts w:ascii="Times New Roman" w:hAnsi="Times New Roman"/>
          <w:i/>
          <w:iCs/>
          <w:color w:val="000000" w:themeColor="text1"/>
          <w:szCs w:val="24"/>
        </w:rPr>
        <w:t xml:space="preserve">II - Os valores pertinentes ao aporte financeiro a título de patrimônio/estrutura constituída e Taxa de Ingresso para o </w:t>
      </w:r>
      <w:proofErr w:type="spellStart"/>
      <w:r w:rsidR="00CA6066" w:rsidRPr="001113FF">
        <w:rPr>
          <w:rFonts w:ascii="Times New Roman" w:hAnsi="Times New Roman"/>
          <w:i/>
          <w:iCs/>
          <w:color w:val="000000" w:themeColor="text1"/>
          <w:szCs w:val="24"/>
        </w:rPr>
        <w:t>consorciamento</w:t>
      </w:r>
      <w:proofErr w:type="spellEnd"/>
      <w:r w:rsidR="00CA6066" w:rsidRPr="001113FF">
        <w:rPr>
          <w:rFonts w:ascii="Times New Roman" w:hAnsi="Times New Roman"/>
          <w:i/>
          <w:iCs/>
          <w:color w:val="000000" w:themeColor="text1"/>
          <w:szCs w:val="24"/>
        </w:rPr>
        <w:t xml:space="preserve"> de novos municípios; III – Os valores advindos de Contratos de Aporte Financeiro Inicial de novos Programas instituídos.</w:t>
      </w:r>
      <w:r w:rsidR="00CA6066" w:rsidRPr="001113FF">
        <w:rPr>
          <w:rFonts w:ascii="Times New Roman" w:hAnsi="Times New Roman"/>
          <w:color w:val="000000" w:themeColor="text1"/>
          <w:szCs w:val="24"/>
        </w:rPr>
        <w:t xml:space="preserve">  </w:t>
      </w:r>
      <w:r w:rsidR="00CA6066" w:rsidRPr="001113FF">
        <w:rPr>
          <w:rFonts w:ascii="Times New Roman" w:hAnsi="Times New Roman"/>
          <w:bCs/>
          <w:szCs w:val="24"/>
          <w:u w:val="single"/>
        </w:rPr>
        <w:t xml:space="preserve">REFORMULAÇÃO </w:t>
      </w:r>
      <w:r w:rsidR="00CA6066" w:rsidRPr="001113FF">
        <w:rPr>
          <w:rFonts w:ascii="Times New Roman" w:hAnsi="Times New Roman"/>
          <w:bCs/>
          <w:szCs w:val="24"/>
        </w:rPr>
        <w:t xml:space="preserve">do item 23.2 para que passe a ter a seguinte redação: </w:t>
      </w:r>
      <w:r w:rsidR="00CA6066" w:rsidRPr="001113FF">
        <w:rPr>
          <w:rFonts w:ascii="Times New Roman" w:hAnsi="Times New Roman"/>
          <w:i/>
          <w:iCs/>
          <w:color w:val="000000" w:themeColor="text1"/>
          <w:szCs w:val="24"/>
        </w:rPr>
        <w:t xml:space="preserve">23.2. Os bens, direitos, encargos e obrigações pertinentes à Secretaria Executiva do consórcio serão atribuídos a todos os municípios consorciados, enquanto os bens, direitos, encargos e obrigações pertinentes a cada um dos Programas instituídos pelo consórcio público serão atribuídos aos municípios consorciados participantes do respectivo Programa, salvo deliberação diferente em Assembleia Geral. </w:t>
      </w:r>
      <w:r w:rsidR="00CA6066" w:rsidRPr="001113FF">
        <w:rPr>
          <w:rFonts w:ascii="Times New Roman" w:hAnsi="Times New Roman"/>
          <w:bCs/>
          <w:szCs w:val="24"/>
          <w:u w:val="single"/>
        </w:rPr>
        <w:t xml:space="preserve">REFORMULAÇÃO </w:t>
      </w:r>
      <w:r w:rsidR="00CA6066" w:rsidRPr="001113FF">
        <w:rPr>
          <w:rFonts w:ascii="Times New Roman" w:hAnsi="Times New Roman"/>
          <w:bCs/>
          <w:szCs w:val="24"/>
        </w:rPr>
        <w:t xml:space="preserve">do item 24.5 para fins de adequação as disposições constantes na Lei 14.662/2023, para que passe a ter a seguinte redação: </w:t>
      </w:r>
      <w:r w:rsidR="00CA6066" w:rsidRPr="001113FF">
        <w:rPr>
          <w:rFonts w:ascii="Times New Roman" w:hAnsi="Times New Roman"/>
          <w:bCs/>
          <w:i/>
          <w:iCs/>
          <w:szCs w:val="24"/>
        </w:rPr>
        <w:t>2</w:t>
      </w:r>
      <w:r w:rsidR="00CA6066" w:rsidRPr="001113FF">
        <w:rPr>
          <w:rFonts w:ascii="Times New Roman" w:hAnsi="Times New Roman"/>
          <w:i/>
          <w:iCs/>
          <w:szCs w:val="24"/>
        </w:rPr>
        <w:t>4.5. As alterações de contrato de consórcio público dependerão de instrumento aprovado pela assembleia geral, ratificado mediante lei pela maioria dos entes consorciados</w:t>
      </w:r>
      <w:r w:rsidR="00CA6066" w:rsidRPr="001113FF">
        <w:rPr>
          <w:rFonts w:ascii="Times New Roman" w:hAnsi="Times New Roman"/>
          <w:szCs w:val="24"/>
        </w:rPr>
        <w:t xml:space="preserve">. </w:t>
      </w:r>
      <w:r w:rsidR="00CA6066" w:rsidRPr="001113FF">
        <w:rPr>
          <w:rFonts w:ascii="Times New Roman" w:hAnsi="Times New Roman"/>
          <w:bCs/>
          <w:szCs w:val="24"/>
          <w:u w:val="single"/>
        </w:rPr>
        <w:t>ALTERAÇÃO DO</w:t>
      </w:r>
      <w:r w:rsidR="00CA6066" w:rsidRPr="001113FF">
        <w:rPr>
          <w:rFonts w:ascii="Times New Roman" w:hAnsi="Times New Roman"/>
          <w:b/>
          <w:szCs w:val="24"/>
          <w:u w:val="single"/>
        </w:rPr>
        <w:t xml:space="preserve"> </w:t>
      </w:r>
      <w:r w:rsidR="00CA6066" w:rsidRPr="001113FF">
        <w:rPr>
          <w:rFonts w:ascii="Times New Roman" w:hAnsi="Times New Roman"/>
          <w:color w:val="000000" w:themeColor="text1"/>
          <w:szCs w:val="24"/>
          <w:u w:val="single"/>
        </w:rPr>
        <w:t xml:space="preserve">ANEXO 1 – DOS EMPREGOS PÚBLICOS DE CONFIANÇA </w:t>
      </w:r>
      <w:r w:rsidR="00CA6066" w:rsidRPr="001113FF">
        <w:rPr>
          <w:rFonts w:ascii="Times New Roman" w:hAnsi="Times New Roman"/>
          <w:color w:val="000000" w:themeColor="text1"/>
          <w:szCs w:val="24"/>
        </w:rPr>
        <w:t xml:space="preserve">contemplando o aumento do número de vagas para o cargo de Assessor de Programa de 06 para 08 vagas em decorrência de que atualmente todas as vagas previstas encontram-se preenchidas, mantidas as demais disposições pertinentes ao cargo e, alteração da nomenclatura do cargo de “Coordenador de Equipe” para “Coordenador de Projetos” com vistas a adequação da atual necessidade do consórcio, mantendo-se a carga horária e remuneração já prevista para o cargo, alterando-se contudo a escolaridade exigida de nível médio para nível superior, adequando-se também as atribuições do cargo, através de oportuna alteração/adequação do Regulamento do Quadro de Pessoal do CONDER (Resolução nº 027/2023). </w:t>
      </w:r>
      <w:r w:rsidR="00CA6066" w:rsidRPr="001113FF">
        <w:rPr>
          <w:rFonts w:ascii="Times New Roman" w:hAnsi="Times New Roman"/>
          <w:bCs/>
          <w:szCs w:val="24"/>
          <w:u w:val="single"/>
        </w:rPr>
        <w:t>ALTERAÇÃO DO</w:t>
      </w:r>
      <w:r w:rsidR="00CA6066" w:rsidRPr="001113FF">
        <w:rPr>
          <w:rFonts w:ascii="Times New Roman" w:hAnsi="Times New Roman"/>
          <w:b/>
          <w:szCs w:val="24"/>
          <w:u w:val="single"/>
        </w:rPr>
        <w:t xml:space="preserve"> </w:t>
      </w:r>
      <w:r w:rsidR="00CA6066" w:rsidRPr="001113FF">
        <w:rPr>
          <w:rFonts w:ascii="Times New Roman" w:hAnsi="Times New Roman"/>
          <w:color w:val="000000" w:themeColor="text1"/>
          <w:szCs w:val="24"/>
          <w:u w:val="single"/>
        </w:rPr>
        <w:t>ANEXO 2 – DOS EMPREGOS PÚBLICOS</w:t>
      </w:r>
      <w:r w:rsidR="00CA6066" w:rsidRPr="001113FF">
        <w:rPr>
          <w:rFonts w:ascii="Times New Roman" w:hAnsi="Times New Roman"/>
          <w:color w:val="000000" w:themeColor="text1"/>
          <w:szCs w:val="24"/>
        </w:rPr>
        <w:t xml:space="preserve"> em decorrência da atual demanda/necessidade do consorcio para desmembrar o cargo de Analista Técnico Ambiental, em Analista Técnico I (</w:t>
      </w:r>
      <w:r w:rsidR="00CA6066" w:rsidRPr="001113FF">
        <w:rPr>
          <w:rFonts w:ascii="Times New Roman" w:hAnsi="Times New Roman"/>
          <w:szCs w:val="24"/>
          <w:lang w:eastAsia="en-US"/>
        </w:rPr>
        <w:t xml:space="preserve">com exigência de formação superior em Biologia, Agronomia, Engenharia Sanitária/Ambiental) com previsão de 10 vagas e, Analista Técnico II (com exigência de formação superior em Engenharia Civil) com previsão de 04 vagas. Para os cargos de Analista Técnico I e II a carga horária semanal prevista é de 20/40 horas e remuneração de R$ 5.284,84/2.642,42, conforme já constava para o cargo de Analista Técnico Ambiental. Em vista do desmembramento do cargo de Analista Técnico Ambiental em Analista Técnico I e Analista Técnico II será necessário também a adequação </w:t>
      </w:r>
      <w:r w:rsidR="00CA6066" w:rsidRPr="001113FF">
        <w:rPr>
          <w:rFonts w:ascii="Times New Roman" w:hAnsi="Times New Roman"/>
          <w:szCs w:val="24"/>
          <w:lang w:eastAsia="en-US"/>
        </w:rPr>
        <w:lastRenderedPageBreak/>
        <w:t xml:space="preserve">das atribuições dos referidos cargos </w:t>
      </w:r>
      <w:r w:rsidR="00CA6066" w:rsidRPr="001113FF">
        <w:rPr>
          <w:rFonts w:ascii="Times New Roman" w:hAnsi="Times New Roman"/>
          <w:color w:val="000000" w:themeColor="text1"/>
          <w:szCs w:val="24"/>
        </w:rPr>
        <w:t>através de oportuna alteração/adequação do Regulamento do Quadro de Pessoal do CONDER (Resolução nº 027/2023).</w:t>
      </w:r>
      <w:r w:rsidR="00950B36">
        <w:rPr>
          <w:rFonts w:ascii="Times New Roman" w:hAnsi="Times New Roman"/>
          <w:color w:val="000000" w:themeColor="text1"/>
          <w:szCs w:val="24"/>
        </w:rPr>
        <w:t xml:space="preserve"> </w:t>
      </w:r>
      <w:r w:rsidR="00CA6066" w:rsidRPr="001113FF">
        <w:rPr>
          <w:rFonts w:ascii="Times New Roman" w:hAnsi="Times New Roman"/>
          <w:color w:val="000000" w:themeColor="text1"/>
          <w:szCs w:val="24"/>
        </w:rPr>
        <w:t>Segue em anexo quadro explicativo contendo as alterações de contrato de consórcio público que já foram deliberadas e aprovadas no âmbito do CONDER e que agora se encaminha para ratificação desse Poder Legislativo.</w:t>
      </w:r>
    </w:p>
    <w:p w14:paraId="5B0056AA" w14:textId="5968E1CD" w:rsidR="00CA6066" w:rsidRPr="001113FF" w:rsidRDefault="001113FF" w:rsidP="001113FF">
      <w:pPr>
        <w:tabs>
          <w:tab w:val="left" w:pos="1418"/>
          <w:tab w:val="left" w:pos="2552"/>
        </w:tabs>
        <w:spacing w:line="276" w:lineRule="auto"/>
        <w:jc w:val="both"/>
        <w:rPr>
          <w:color w:val="000000" w:themeColor="text1"/>
        </w:rPr>
      </w:pPr>
      <w:r>
        <w:rPr>
          <w:color w:val="000000" w:themeColor="text1"/>
        </w:rPr>
        <w:t xml:space="preserve">         </w:t>
      </w:r>
      <w:r w:rsidR="00CA6066" w:rsidRPr="001113FF">
        <w:rPr>
          <w:color w:val="000000" w:themeColor="text1"/>
        </w:rPr>
        <w:t>Após sua aprovação, as referidas alterações contratuais, passaram a consolidar o texto da 10ª Alteração Contratual do CONDER, conforme o texto que ora apresentamos a Vossas Excelências, notadamente por força do artigo 12A da Lei Federal n.º 11.107, de 06 de abril de 2005, que dispõe:</w:t>
      </w:r>
    </w:p>
    <w:p w14:paraId="37099CD6" w14:textId="77777777" w:rsidR="00CA6066" w:rsidRPr="001113FF" w:rsidRDefault="00CA6066" w:rsidP="00950B36">
      <w:pPr>
        <w:tabs>
          <w:tab w:val="left" w:pos="1418"/>
          <w:tab w:val="left" w:pos="2552"/>
        </w:tabs>
        <w:jc w:val="both"/>
        <w:rPr>
          <w:color w:val="000000" w:themeColor="text1"/>
        </w:rPr>
      </w:pPr>
    </w:p>
    <w:p w14:paraId="06D298DC" w14:textId="77777777" w:rsidR="00CA6066" w:rsidRPr="001113FF" w:rsidRDefault="00CA6066" w:rsidP="00950B36">
      <w:pPr>
        <w:tabs>
          <w:tab w:val="left" w:pos="2552"/>
        </w:tabs>
        <w:spacing w:after="240"/>
        <w:ind w:left="567"/>
        <w:jc w:val="both"/>
        <w:rPr>
          <w:color w:val="000000" w:themeColor="text1"/>
        </w:rPr>
      </w:pPr>
      <w:r w:rsidRPr="001113FF">
        <w:rPr>
          <w:i/>
          <w:iCs/>
          <w:color w:val="000000"/>
        </w:rPr>
        <w:t xml:space="preserve">Art. 12-A. A </w:t>
      </w:r>
      <w:r w:rsidRPr="001113FF">
        <w:rPr>
          <w:i/>
          <w:iCs/>
          <w:color w:val="000000"/>
          <w:u w:val="single"/>
        </w:rPr>
        <w:t>alteração</w:t>
      </w:r>
      <w:r w:rsidRPr="001113FF">
        <w:rPr>
          <w:i/>
          <w:iCs/>
          <w:color w:val="000000"/>
        </w:rPr>
        <w:t xml:space="preserve"> de </w:t>
      </w:r>
      <w:r w:rsidRPr="001113FF">
        <w:rPr>
          <w:i/>
          <w:iCs/>
          <w:color w:val="000000"/>
          <w:u w:val="single"/>
        </w:rPr>
        <w:t>contrato de consórcio público</w:t>
      </w:r>
      <w:r w:rsidRPr="001113FF">
        <w:rPr>
          <w:i/>
          <w:iCs/>
          <w:color w:val="000000"/>
        </w:rPr>
        <w:t xml:space="preserve"> dependerá de </w:t>
      </w:r>
      <w:r w:rsidRPr="001113FF">
        <w:rPr>
          <w:i/>
          <w:iCs/>
          <w:color w:val="000000"/>
          <w:u w:val="single"/>
        </w:rPr>
        <w:t>instrumento aprovado pela assembleia geral</w:t>
      </w:r>
      <w:r w:rsidRPr="001113FF">
        <w:rPr>
          <w:i/>
          <w:iCs/>
          <w:color w:val="000000"/>
        </w:rPr>
        <w:t xml:space="preserve">, </w:t>
      </w:r>
      <w:r w:rsidRPr="001113FF">
        <w:rPr>
          <w:i/>
          <w:iCs/>
          <w:color w:val="000000"/>
          <w:u w:val="single"/>
        </w:rPr>
        <w:t>ratificado mediante lei pela maioria dos entes consorciados.</w:t>
      </w:r>
      <w:r w:rsidRPr="001113FF">
        <w:rPr>
          <w:i/>
          <w:iCs/>
          <w:color w:val="000000"/>
        </w:rPr>
        <w:t> </w:t>
      </w:r>
      <w:r w:rsidRPr="001113FF">
        <w:rPr>
          <w:i/>
          <w:iCs/>
          <w:color w:val="000000" w:themeColor="text1"/>
        </w:rPr>
        <w:t xml:space="preserve"> </w:t>
      </w:r>
      <w:r w:rsidRPr="001113FF">
        <w:rPr>
          <w:color w:val="000000" w:themeColor="text1"/>
        </w:rPr>
        <w:t>(grifo nosso)</w:t>
      </w:r>
    </w:p>
    <w:p w14:paraId="583EDE9A" w14:textId="084DC0AC" w:rsidR="00CA6066" w:rsidRPr="001113FF" w:rsidRDefault="001113FF" w:rsidP="001113FF">
      <w:pPr>
        <w:tabs>
          <w:tab w:val="left" w:pos="2552"/>
        </w:tabs>
        <w:spacing w:after="240" w:line="276" w:lineRule="auto"/>
        <w:jc w:val="both"/>
      </w:pPr>
      <w:r>
        <w:t xml:space="preserve">          </w:t>
      </w:r>
      <w:r w:rsidR="00CA6066" w:rsidRPr="001113FF">
        <w:t>Esclareço que a as alterações que consubstanciam a 10ª Alteração Contratual do CONDER foram devidamente registradas na Ata Assembleia Geral Ordinária do CONDER nº 05/2023 de 01/12/2023, que acompanha o presente.</w:t>
      </w:r>
    </w:p>
    <w:p w14:paraId="2296ECF6" w14:textId="40E790ED" w:rsidR="00CA6066" w:rsidRPr="001113FF" w:rsidRDefault="001113FF" w:rsidP="001113FF">
      <w:pPr>
        <w:spacing w:after="240" w:line="276" w:lineRule="auto"/>
        <w:jc w:val="both"/>
      </w:pPr>
      <w:r>
        <w:t xml:space="preserve">          </w:t>
      </w:r>
      <w:r w:rsidR="00CA6066" w:rsidRPr="001113FF">
        <w:t xml:space="preserve">Destaco ainda que, o texto consolidado da 10ª Alteração Contratual do Contrato de Consórcio Público do Consórcio Intermunicipal de Desenvolvimento Regional – CONDER está disponível para consulta no endereço eletrônico do CONDER </w:t>
      </w:r>
      <w:hyperlink r:id="rId9" w:history="1">
        <w:r w:rsidR="00CA6066" w:rsidRPr="001113FF">
          <w:rPr>
            <w:rStyle w:val="Hyperlink"/>
          </w:rPr>
          <w:t>www.conder.sc.gov.br</w:t>
        </w:r>
      </w:hyperlink>
      <w:r w:rsidR="00CA6066" w:rsidRPr="001113FF">
        <w:t xml:space="preserve"> e foi publicada no Diário Oficial dos Municípios de Santa Catarina – DOM/SC.</w:t>
      </w:r>
      <w:r>
        <w:t xml:space="preserve"> </w:t>
      </w:r>
      <w:r w:rsidR="00CA6066" w:rsidRPr="001113FF">
        <w:t>É importante ressaltar que as alterações do Contrato de Consórcio Público do CONDER exigiram todo um processo anterior de debate e deliberação, que foi devidamente apreciado e aprovado pela Diretoria e pela Assembleia Geral do consórcio, cujo resultado deve ser apreciado por esta casa legislativa, para ratificação das modificações propostas, conforme exigência legal.</w:t>
      </w:r>
    </w:p>
    <w:p w14:paraId="130D4FB1" w14:textId="715AF38C" w:rsidR="00CA6066" w:rsidRPr="001113FF" w:rsidRDefault="001113FF" w:rsidP="001113FF">
      <w:pPr>
        <w:tabs>
          <w:tab w:val="left" w:pos="2552"/>
        </w:tabs>
        <w:spacing w:after="240" w:line="276" w:lineRule="auto"/>
        <w:jc w:val="both"/>
      </w:pPr>
      <w:r>
        <w:t xml:space="preserve">         </w:t>
      </w:r>
      <w:r w:rsidR="00CA6066" w:rsidRPr="001113FF">
        <w:t xml:space="preserve">Diante do acima exposto, </w:t>
      </w:r>
      <w:r w:rsidR="00CA6066" w:rsidRPr="001113FF">
        <w:rPr>
          <w:b/>
          <w:bCs/>
          <w:u w:val="single"/>
        </w:rPr>
        <w:t>solicito a aprovação do presente Projeto de Lei em regime</w:t>
      </w:r>
      <w:r w:rsidR="00CA6066" w:rsidRPr="001113FF">
        <w:rPr>
          <w:b/>
          <w:u w:val="single"/>
        </w:rPr>
        <w:t xml:space="preserve"> de urgência</w:t>
      </w:r>
      <w:r w:rsidR="00CA6066" w:rsidRPr="001113FF">
        <w:t>, na forma da Lei Orgânica do Município, tendo em vista a importância da matéria, dado o seu relevante interesse municipal e a necessidade de se concluir o mais breve possível essa etapa, a fim de possibilitar a regularização dos procedimentos do Consórcio Intermunicipal de Desenvolvimento Regional – CONDER.</w:t>
      </w:r>
    </w:p>
    <w:p w14:paraId="4DB6144A" w14:textId="4B698507" w:rsidR="001113FF" w:rsidRDefault="001113FF" w:rsidP="001113FF">
      <w:pPr>
        <w:tabs>
          <w:tab w:val="left" w:pos="2552"/>
        </w:tabs>
        <w:spacing w:after="240" w:line="276" w:lineRule="auto"/>
        <w:jc w:val="both"/>
      </w:pPr>
      <w:r>
        <w:t xml:space="preserve">        </w:t>
      </w:r>
      <w:r w:rsidR="00CA6066" w:rsidRPr="001113FF">
        <w:t xml:space="preserve">São essas, Excelentíssimos Senhor Presidente da Câmara de Vereadores e Senhores Vereadores, as bases da formulação e os motivos da apresentação do comentado Projeto de Lei, que submeto à apreciação de Vossas Excelências. </w:t>
      </w:r>
      <w:r>
        <w:t xml:space="preserve">  </w:t>
      </w:r>
      <w:r w:rsidR="00CA6066" w:rsidRPr="001113FF">
        <w:t>Aproveito o ensejo para renovar a Vossas Excelências os protestos de minha alta consideração.</w:t>
      </w:r>
    </w:p>
    <w:p w14:paraId="6251A4DE" w14:textId="2AD2311D" w:rsidR="00BE190B" w:rsidRPr="00045245" w:rsidRDefault="00950B36" w:rsidP="00950B36">
      <w:pPr>
        <w:jc w:val="center"/>
        <w:rPr>
          <w:i/>
        </w:rPr>
      </w:pPr>
      <w:r>
        <w:rPr>
          <w:i/>
          <w:noProof/>
        </w:rPr>
        <w:drawing>
          <wp:inline distT="0" distB="0" distL="0" distR="0" wp14:anchorId="5CB2E97E" wp14:editId="4059509A">
            <wp:extent cx="2228926" cy="1162918"/>
            <wp:effectExtent l="0" t="0" r="0" b="0"/>
            <wp:docPr id="94879305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793052" name="Imagem 94879305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1551" cy="1174722"/>
                    </a:xfrm>
                    <a:prstGeom prst="rect">
                      <a:avLst/>
                    </a:prstGeom>
                  </pic:spPr>
                </pic:pic>
              </a:graphicData>
            </a:graphic>
          </wp:inline>
        </w:drawing>
      </w:r>
    </w:p>
    <w:sectPr w:rsidR="00BE190B" w:rsidRPr="00045245" w:rsidSect="00551403">
      <w:headerReference w:type="default" r:id="rId11"/>
      <w:footerReference w:type="default" r:id="rId12"/>
      <w:pgSz w:w="11907" w:h="16840" w:code="9"/>
      <w:pgMar w:top="1929" w:right="1134" w:bottom="1134" w:left="1701" w:header="284"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6DAA" w14:textId="77777777" w:rsidR="009F1CBD" w:rsidRDefault="009F1CBD">
      <w:r>
        <w:separator/>
      </w:r>
    </w:p>
  </w:endnote>
  <w:endnote w:type="continuationSeparator" w:id="0">
    <w:p w14:paraId="2621BB84" w14:textId="77777777" w:rsidR="009F1CBD" w:rsidRDefault="009F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erType Md BT">
    <w:altName w:val="Century"/>
    <w:charset w:val="00"/>
    <w:family w:val="roman"/>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MT">
    <w:altName w:val="Arial"/>
    <w:charset w:val="01"/>
    <w:family w:val="swiss"/>
    <w:pitch w:val="variable"/>
  </w:font>
  <w:font w:name="Times">
    <w:panose1 w:val="02020603050405020304"/>
    <w:charset w:val="00"/>
    <w:family w:val="roman"/>
    <w:pitch w:val="variable"/>
    <w:sig w:usb0="E0002EFF" w:usb1="C000785B" w:usb2="00000009" w:usb3="00000000" w:csb0="000001FF" w:csb1="00000000"/>
  </w:font>
  <w:font w:name="CG Times (WN)">
    <w:panose1 w:val="00000000000000000000"/>
    <w:charset w:val="00"/>
    <w:family w:val="auto"/>
    <w:notTrueType/>
    <w:pitch w:val="default"/>
    <w:sig w:usb0="00000003" w:usb1="00000000" w:usb2="00000000" w:usb3="00000000" w:csb0="00000001" w:csb1="00000000"/>
  </w:font>
  <w:font w:name="CIDFont+F3">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E22B" w14:textId="5AFCC67E" w:rsidR="006B3E21" w:rsidRPr="006B3E21" w:rsidRDefault="006B3E21" w:rsidP="00551403">
    <w:pPr>
      <w:pStyle w:val="Rodap"/>
      <w:ind w:righ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E4223" w14:textId="77777777" w:rsidR="009F1CBD" w:rsidRDefault="009F1CBD">
      <w:r>
        <w:separator/>
      </w:r>
    </w:p>
  </w:footnote>
  <w:footnote w:type="continuationSeparator" w:id="0">
    <w:p w14:paraId="16DE75AE" w14:textId="77777777" w:rsidR="009F1CBD" w:rsidRDefault="009F1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A174" w14:textId="5BE9F15F" w:rsidR="00E633AD" w:rsidRDefault="00025BC2" w:rsidP="006B3E21">
    <w:pPr>
      <w:pStyle w:val="Corpodetexto"/>
      <w:spacing w:line="14" w:lineRule="auto"/>
      <w:ind w:left="-1560"/>
      <w:rPr>
        <w:b/>
        <w:sz w:val="20"/>
      </w:rPr>
    </w:pPr>
    <w:r>
      <w:rPr>
        <w:b/>
        <w:noProof/>
        <w:sz w:val="20"/>
      </w:rPr>
      <w:drawing>
        <wp:inline distT="0" distB="0" distL="0" distR="0" wp14:anchorId="38DDB123" wp14:editId="5FCD44FD">
          <wp:extent cx="7381299" cy="1146412"/>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413628" cy="11514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4C9"/>
    <w:multiLevelType w:val="hybridMultilevel"/>
    <w:tmpl w:val="E4B826E8"/>
    <w:lvl w:ilvl="0" w:tplc="31DAEE7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75136"/>
    <w:multiLevelType w:val="hybridMultilevel"/>
    <w:tmpl w:val="19FE8D6E"/>
    <w:lvl w:ilvl="0" w:tplc="BB262830">
      <w:start w:val="1"/>
      <w:numFmt w:val="decimalZero"/>
      <w:lvlText w:val="%1."/>
      <w:lvlJc w:val="left"/>
      <w:pPr>
        <w:ind w:left="360" w:hanging="360"/>
      </w:pPr>
    </w:lvl>
    <w:lvl w:ilvl="1" w:tplc="04160019">
      <w:start w:val="1"/>
      <w:numFmt w:val="decimal"/>
      <w:lvlText w:val="%2."/>
      <w:lvlJc w:val="left"/>
      <w:pPr>
        <w:tabs>
          <w:tab w:val="num" w:pos="1080"/>
        </w:tabs>
        <w:ind w:left="1080" w:hanging="360"/>
      </w:pPr>
    </w:lvl>
    <w:lvl w:ilvl="2" w:tplc="0416001B">
      <w:start w:val="1"/>
      <w:numFmt w:val="decimal"/>
      <w:lvlText w:val="%3."/>
      <w:lvlJc w:val="left"/>
      <w:pPr>
        <w:tabs>
          <w:tab w:val="num" w:pos="1800"/>
        </w:tabs>
        <w:ind w:left="1800" w:hanging="360"/>
      </w:pPr>
    </w:lvl>
    <w:lvl w:ilvl="3" w:tplc="0416000F">
      <w:start w:val="1"/>
      <w:numFmt w:val="decimal"/>
      <w:lvlText w:val="%4."/>
      <w:lvlJc w:val="left"/>
      <w:pPr>
        <w:tabs>
          <w:tab w:val="num" w:pos="2520"/>
        </w:tabs>
        <w:ind w:left="2520" w:hanging="360"/>
      </w:pPr>
    </w:lvl>
    <w:lvl w:ilvl="4" w:tplc="04160019">
      <w:start w:val="1"/>
      <w:numFmt w:val="decimal"/>
      <w:lvlText w:val="%5."/>
      <w:lvlJc w:val="left"/>
      <w:pPr>
        <w:tabs>
          <w:tab w:val="num" w:pos="3240"/>
        </w:tabs>
        <w:ind w:left="3240" w:hanging="360"/>
      </w:pPr>
    </w:lvl>
    <w:lvl w:ilvl="5" w:tplc="0416001B">
      <w:start w:val="1"/>
      <w:numFmt w:val="decimal"/>
      <w:lvlText w:val="%6."/>
      <w:lvlJc w:val="left"/>
      <w:pPr>
        <w:tabs>
          <w:tab w:val="num" w:pos="3960"/>
        </w:tabs>
        <w:ind w:left="3960" w:hanging="360"/>
      </w:pPr>
    </w:lvl>
    <w:lvl w:ilvl="6" w:tplc="0416000F">
      <w:start w:val="1"/>
      <w:numFmt w:val="decimal"/>
      <w:lvlText w:val="%7."/>
      <w:lvlJc w:val="left"/>
      <w:pPr>
        <w:tabs>
          <w:tab w:val="num" w:pos="4680"/>
        </w:tabs>
        <w:ind w:left="4680" w:hanging="360"/>
      </w:pPr>
    </w:lvl>
    <w:lvl w:ilvl="7" w:tplc="04160019">
      <w:start w:val="1"/>
      <w:numFmt w:val="decimal"/>
      <w:lvlText w:val="%8."/>
      <w:lvlJc w:val="left"/>
      <w:pPr>
        <w:tabs>
          <w:tab w:val="num" w:pos="5400"/>
        </w:tabs>
        <w:ind w:left="5400" w:hanging="360"/>
      </w:pPr>
    </w:lvl>
    <w:lvl w:ilvl="8" w:tplc="0416001B">
      <w:start w:val="1"/>
      <w:numFmt w:val="decimal"/>
      <w:lvlText w:val="%9."/>
      <w:lvlJc w:val="left"/>
      <w:pPr>
        <w:tabs>
          <w:tab w:val="num" w:pos="6120"/>
        </w:tabs>
        <w:ind w:left="6120" w:hanging="360"/>
      </w:pPr>
    </w:lvl>
  </w:abstractNum>
  <w:abstractNum w:abstractNumId="2" w15:restartNumberingAfterBreak="0">
    <w:nsid w:val="05FD640C"/>
    <w:multiLevelType w:val="hybridMultilevel"/>
    <w:tmpl w:val="FBFA3650"/>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3" w15:restartNumberingAfterBreak="0">
    <w:nsid w:val="086F30ED"/>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2E45C88"/>
    <w:multiLevelType w:val="hybridMultilevel"/>
    <w:tmpl w:val="3A14772E"/>
    <w:lvl w:ilvl="0" w:tplc="2FFE8672">
      <w:start w:val="1"/>
      <w:numFmt w:val="bullet"/>
      <w:lvlText w:val=""/>
      <w:lvlJc w:val="left"/>
      <w:pPr>
        <w:ind w:left="1440" w:hanging="360"/>
      </w:pPr>
      <w:rPr>
        <w:rFonts w:ascii="Symbol" w:hAnsi="Symbol" w:hint="default"/>
        <w:color w:val="auto"/>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9172FBB"/>
    <w:multiLevelType w:val="singleLevel"/>
    <w:tmpl w:val="04160017"/>
    <w:lvl w:ilvl="0">
      <w:start w:val="1"/>
      <w:numFmt w:val="lowerLetter"/>
      <w:lvlText w:val="%1)"/>
      <w:lvlJc w:val="left"/>
      <w:pPr>
        <w:tabs>
          <w:tab w:val="num" w:pos="360"/>
        </w:tabs>
        <w:ind w:left="360" w:hanging="360"/>
      </w:pPr>
    </w:lvl>
  </w:abstractNum>
  <w:abstractNum w:abstractNumId="6" w15:restartNumberingAfterBreak="0">
    <w:nsid w:val="1EB377A7"/>
    <w:multiLevelType w:val="hybridMultilevel"/>
    <w:tmpl w:val="34809B76"/>
    <w:lvl w:ilvl="0" w:tplc="76C842BA">
      <w:start w:val="1"/>
      <w:numFmt w:val="lowerLetter"/>
      <w:lvlText w:val="%1)"/>
      <w:lvlJc w:val="left"/>
      <w:pPr>
        <w:ind w:left="103" w:hanging="293"/>
      </w:pPr>
      <w:rPr>
        <w:rFonts w:ascii="Times New Roman" w:eastAsia="Times New Roman" w:hAnsi="Times New Roman" w:cs="Times New Roman" w:hint="default"/>
        <w:spacing w:val="-1"/>
        <w:w w:val="99"/>
        <w:sz w:val="24"/>
        <w:szCs w:val="24"/>
        <w:lang w:val="pt-PT" w:eastAsia="en-US" w:bidi="ar-SA"/>
      </w:rPr>
    </w:lvl>
    <w:lvl w:ilvl="1" w:tplc="4DF2D5B0">
      <w:numFmt w:val="bullet"/>
      <w:lvlText w:val="•"/>
      <w:lvlJc w:val="left"/>
      <w:pPr>
        <w:ind w:left="981" w:hanging="293"/>
      </w:pPr>
      <w:rPr>
        <w:rFonts w:hint="default"/>
        <w:lang w:val="pt-PT" w:eastAsia="en-US" w:bidi="ar-SA"/>
      </w:rPr>
    </w:lvl>
    <w:lvl w:ilvl="2" w:tplc="5F54982E">
      <w:numFmt w:val="bullet"/>
      <w:lvlText w:val="•"/>
      <w:lvlJc w:val="left"/>
      <w:pPr>
        <w:ind w:left="1862" w:hanging="293"/>
      </w:pPr>
      <w:rPr>
        <w:rFonts w:hint="default"/>
        <w:lang w:val="pt-PT" w:eastAsia="en-US" w:bidi="ar-SA"/>
      </w:rPr>
    </w:lvl>
    <w:lvl w:ilvl="3" w:tplc="B6205FBA">
      <w:numFmt w:val="bullet"/>
      <w:lvlText w:val="•"/>
      <w:lvlJc w:val="left"/>
      <w:pPr>
        <w:ind w:left="2743" w:hanging="293"/>
      </w:pPr>
      <w:rPr>
        <w:rFonts w:hint="default"/>
        <w:lang w:val="pt-PT" w:eastAsia="en-US" w:bidi="ar-SA"/>
      </w:rPr>
    </w:lvl>
    <w:lvl w:ilvl="4" w:tplc="BADCF8CC">
      <w:numFmt w:val="bullet"/>
      <w:lvlText w:val="•"/>
      <w:lvlJc w:val="left"/>
      <w:pPr>
        <w:ind w:left="3624" w:hanging="293"/>
      </w:pPr>
      <w:rPr>
        <w:rFonts w:hint="default"/>
        <w:lang w:val="pt-PT" w:eastAsia="en-US" w:bidi="ar-SA"/>
      </w:rPr>
    </w:lvl>
    <w:lvl w:ilvl="5" w:tplc="4080D59A">
      <w:numFmt w:val="bullet"/>
      <w:lvlText w:val="•"/>
      <w:lvlJc w:val="left"/>
      <w:pPr>
        <w:ind w:left="4505" w:hanging="293"/>
      </w:pPr>
      <w:rPr>
        <w:rFonts w:hint="default"/>
        <w:lang w:val="pt-PT" w:eastAsia="en-US" w:bidi="ar-SA"/>
      </w:rPr>
    </w:lvl>
    <w:lvl w:ilvl="6" w:tplc="0A78FBDC">
      <w:numFmt w:val="bullet"/>
      <w:lvlText w:val="•"/>
      <w:lvlJc w:val="left"/>
      <w:pPr>
        <w:ind w:left="5386" w:hanging="293"/>
      </w:pPr>
      <w:rPr>
        <w:rFonts w:hint="default"/>
        <w:lang w:val="pt-PT" w:eastAsia="en-US" w:bidi="ar-SA"/>
      </w:rPr>
    </w:lvl>
    <w:lvl w:ilvl="7" w:tplc="D23E47FA">
      <w:numFmt w:val="bullet"/>
      <w:lvlText w:val="•"/>
      <w:lvlJc w:val="left"/>
      <w:pPr>
        <w:ind w:left="6267" w:hanging="293"/>
      </w:pPr>
      <w:rPr>
        <w:rFonts w:hint="default"/>
        <w:lang w:val="pt-PT" w:eastAsia="en-US" w:bidi="ar-SA"/>
      </w:rPr>
    </w:lvl>
    <w:lvl w:ilvl="8" w:tplc="A4C83682">
      <w:numFmt w:val="bullet"/>
      <w:lvlText w:val="•"/>
      <w:lvlJc w:val="left"/>
      <w:pPr>
        <w:ind w:left="7148" w:hanging="293"/>
      </w:pPr>
      <w:rPr>
        <w:rFonts w:hint="default"/>
        <w:lang w:val="pt-PT" w:eastAsia="en-US" w:bidi="ar-SA"/>
      </w:rPr>
    </w:lvl>
  </w:abstractNum>
  <w:abstractNum w:abstractNumId="7" w15:restartNumberingAfterBreak="0">
    <w:nsid w:val="290265C4"/>
    <w:multiLevelType w:val="hybridMultilevel"/>
    <w:tmpl w:val="E36E79DC"/>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AEB4535"/>
    <w:multiLevelType w:val="hybridMultilevel"/>
    <w:tmpl w:val="1478C140"/>
    <w:lvl w:ilvl="0" w:tplc="04160001">
      <w:start w:val="1"/>
      <w:numFmt w:val="bullet"/>
      <w:lvlText w:val=""/>
      <w:lvlJc w:val="left"/>
      <w:pPr>
        <w:ind w:left="144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15:restartNumberingAfterBreak="0">
    <w:nsid w:val="2CDD43C1"/>
    <w:multiLevelType w:val="hybridMultilevel"/>
    <w:tmpl w:val="13C011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FE94617"/>
    <w:multiLevelType w:val="hybridMultilevel"/>
    <w:tmpl w:val="B8147D46"/>
    <w:lvl w:ilvl="0" w:tplc="68142DCE">
      <w:start w:val="1"/>
      <w:numFmt w:val="lowerLetter"/>
      <w:lvlText w:val="%1)"/>
      <w:lvlJc w:val="left"/>
      <w:pPr>
        <w:ind w:left="644" w:hanging="360"/>
      </w:pPr>
      <w:rPr>
        <w:rFonts w:ascii="Garamond" w:eastAsia="Times New Roman" w:hAnsi="Garamond" w:cs="Arial"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1" w15:restartNumberingAfterBreak="0">
    <w:nsid w:val="32425CD7"/>
    <w:multiLevelType w:val="hybridMultilevel"/>
    <w:tmpl w:val="E7E86C7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2" w15:restartNumberingAfterBreak="0">
    <w:nsid w:val="353D27D4"/>
    <w:multiLevelType w:val="singleLevel"/>
    <w:tmpl w:val="04160017"/>
    <w:lvl w:ilvl="0">
      <w:start w:val="1"/>
      <w:numFmt w:val="lowerLetter"/>
      <w:lvlText w:val="%1)"/>
      <w:lvlJc w:val="left"/>
      <w:pPr>
        <w:tabs>
          <w:tab w:val="num" w:pos="360"/>
        </w:tabs>
        <w:ind w:left="360" w:hanging="360"/>
      </w:pPr>
    </w:lvl>
  </w:abstractNum>
  <w:abstractNum w:abstractNumId="13" w15:restartNumberingAfterBreak="0">
    <w:nsid w:val="3BFD0A5C"/>
    <w:multiLevelType w:val="hybridMultilevel"/>
    <w:tmpl w:val="4544C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07D3040"/>
    <w:multiLevelType w:val="hybridMultilevel"/>
    <w:tmpl w:val="76BEEA3C"/>
    <w:lvl w:ilvl="0" w:tplc="A58A3078">
      <w:start w:val="1"/>
      <w:numFmt w:val="lowerLetter"/>
      <w:lvlText w:val="%1)"/>
      <w:lvlJc w:val="left"/>
      <w:pPr>
        <w:ind w:left="811" w:hanging="708"/>
      </w:pPr>
      <w:rPr>
        <w:rFonts w:ascii="Times New Roman" w:eastAsia="Times New Roman" w:hAnsi="Times New Roman" w:cs="Times New Roman" w:hint="default"/>
        <w:spacing w:val="0"/>
        <w:w w:val="97"/>
        <w:sz w:val="24"/>
        <w:szCs w:val="24"/>
        <w:lang w:val="pt-PT" w:eastAsia="en-US" w:bidi="ar-SA"/>
      </w:rPr>
    </w:lvl>
    <w:lvl w:ilvl="1" w:tplc="B208653E">
      <w:numFmt w:val="bullet"/>
      <w:lvlText w:val="•"/>
      <w:lvlJc w:val="left"/>
      <w:pPr>
        <w:ind w:left="1629" w:hanging="708"/>
      </w:pPr>
      <w:rPr>
        <w:rFonts w:hint="default"/>
        <w:lang w:val="pt-PT" w:eastAsia="en-US" w:bidi="ar-SA"/>
      </w:rPr>
    </w:lvl>
    <w:lvl w:ilvl="2" w:tplc="97C868BC">
      <w:numFmt w:val="bullet"/>
      <w:lvlText w:val="•"/>
      <w:lvlJc w:val="left"/>
      <w:pPr>
        <w:ind w:left="2438" w:hanging="708"/>
      </w:pPr>
      <w:rPr>
        <w:rFonts w:hint="default"/>
        <w:lang w:val="pt-PT" w:eastAsia="en-US" w:bidi="ar-SA"/>
      </w:rPr>
    </w:lvl>
    <w:lvl w:ilvl="3" w:tplc="62E68DFC">
      <w:numFmt w:val="bullet"/>
      <w:lvlText w:val="•"/>
      <w:lvlJc w:val="left"/>
      <w:pPr>
        <w:ind w:left="3247" w:hanging="708"/>
      </w:pPr>
      <w:rPr>
        <w:rFonts w:hint="default"/>
        <w:lang w:val="pt-PT" w:eastAsia="en-US" w:bidi="ar-SA"/>
      </w:rPr>
    </w:lvl>
    <w:lvl w:ilvl="4" w:tplc="6CC42930">
      <w:numFmt w:val="bullet"/>
      <w:lvlText w:val="•"/>
      <w:lvlJc w:val="left"/>
      <w:pPr>
        <w:ind w:left="4056" w:hanging="708"/>
      </w:pPr>
      <w:rPr>
        <w:rFonts w:hint="default"/>
        <w:lang w:val="pt-PT" w:eastAsia="en-US" w:bidi="ar-SA"/>
      </w:rPr>
    </w:lvl>
    <w:lvl w:ilvl="5" w:tplc="8C566510">
      <w:numFmt w:val="bullet"/>
      <w:lvlText w:val="•"/>
      <w:lvlJc w:val="left"/>
      <w:pPr>
        <w:ind w:left="4865" w:hanging="708"/>
      </w:pPr>
      <w:rPr>
        <w:rFonts w:hint="default"/>
        <w:lang w:val="pt-PT" w:eastAsia="en-US" w:bidi="ar-SA"/>
      </w:rPr>
    </w:lvl>
    <w:lvl w:ilvl="6" w:tplc="AC90B7CE">
      <w:numFmt w:val="bullet"/>
      <w:lvlText w:val="•"/>
      <w:lvlJc w:val="left"/>
      <w:pPr>
        <w:ind w:left="5674" w:hanging="708"/>
      </w:pPr>
      <w:rPr>
        <w:rFonts w:hint="default"/>
        <w:lang w:val="pt-PT" w:eastAsia="en-US" w:bidi="ar-SA"/>
      </w:rPr>
    </w:lvl>
    <w:lvl w:ilvl="7" w:tplc="E2822444">
      <w:numFmt w:val="bullet"/>
      <w:lvlText w:val="•"/>
      <w:lvlJc w:val="left"/>
      <w:pPr>
        <w:ind w:left="6483" w:hanging="708"/>
      </w:pPr>
      <w:rPr>
        <w:rFonts w:hint="default"/>
        <w:lang w:val="pt-PT" w:eastAsia="en-US" w:bidi="ar-SA"/>
      </w:rPr>
    </w:lvl>
    <w:lvl w:ilvl="8" w:tplc="AFF00830">
      <w:numFmt w:val="bullet"/>
      <w:lvlText w:val="•"/>
      <w:lvlJc w:val="left"/>
      <w:pPr>
        <w:ind w:left="7292" w:hanging="708"/>
      </w:pPr>
      <w:rPr>
        <w:rFonts w:hint="default"/>
        <w:lang w:val="pt-PT" w:eastAsia="en-US" w:bidi="ar-SA"/>
      </w:rPr>
    </w:lvl>
  </w:abstractNum>
  <w:abstractNum w:abstractNumId="15" w15:restartNumberingAfterBreak="0">
    <w:nsid w:val="45B206AE"/>
    <w:multiLevelType w:val="hybridMultilevel"/>
    <w:tmpl w:val="DB04C248"/>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4CD26A88"/>
    <w:multiLevelType w:val="hybridMultilevel"/>
    <w:tmpl w:val="329878A2"/>
    <w:lvl w:ilvl="0" w:tplc="C018ED3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0840E28"/>
    <w:multiLevelType w:val="hybridMultilevel"/>
    <w:tmpl w:val="8228D2E8"/>
    <w:lvl w:ilvl="0" w:tplc="C0F882CC">
      <w:start w:val="1"/>
      <w:numFmt w:val="upperRoman"/>
      <w:lvlText w:val="%1"/>
      <w:lvlJc w:val="left"/>
      <w:pPr>
        <w:ind w:left="103" w:hanging="185"/>
      </w:pPr>
      <w:rPr>
        <w:rFonts w:ascii="Times New Roman" w:eastAsia="Times New Roman" w:hAnsi="Times New Roman" w:cs="Times New Roman" w:hint="default"/>
        <w:w w:val="97"/>
        <w:sz w:val="24"/>
        <w:szCs w:val="24"/>
        <w:lang w:val="pt-PT" w:eastAsia="en-US" w:bidi="ar-SA"/>
      </w:rPr>
    </w:lvl>
    <w:lvl w:ilvl="1" w:tplc="37B6C3BC">
      <w:numFmt w:val="bullet"/>
      <w:lvlText w:val="•"/>
      <w:lvlJc w:val="left"/>
      <w:pPr>
        <w:ind w:left="981" w:hanging="185"/>
      </w:pPr>
      <w:rPr>
        <w:rFonts w:hint="default"/>
        <w:lang w:val="pt-PT" w:eastAsia="en-US" w:bidi="ar-SA"/>
      </w:rPr>
    </w:lvl>
    <w:lvl w:ilvl="2" w:tplc="74E61E76">
      <w:numFmt w:val="bullet"/>
      <w:lvlText w:val="•"/>
      <w:lvlJc w:val="left"/>
      <w:pPr>
        <w:ind w:left="1862" w:hanging="185"/>
      </w:pPr>
      <w:rPr>
        <w:rFonts w:hint="default"/>
        <w:lang w:val="pt-PT" w:eastAsia="en-US" w:bidi="ar-SA"/>
      </w:rPr>
    </w:lvl>
    <w:lvl w:ilvl="3" w:tplc="1436BE3A">
      <w:numFmt w:val="bullet"/>
      <w:lvlText w:val="•"/>
      <w:lvlJc w:val="left"/>
      <w:pPr>
        <w:ind w:left="2743" w:hanging="185"/>
      </w:pPr>
      <w:rPr>
        <w:rFonts w:hint="default"/>
        <w:lang w:val="pt-PT" w:eastAsia="en-US" w:bidi="ar-SA"/>
      </w:rPr>
    </w:lvl>
    <w:lvl w:ilvl="4" w:tplc="58FE7D0E">
      <w:numFmt w:val="bullet"/>
      <w:lvlText w:val="•"/>
      <w:lvlJc w:val="left"/>
      <w:pPr>
        <w:ind w:left="3624" w:hanging="185"/>
      </w:pPr>
      <w:rPr>
        <w:rFonts w:hint="default"/>
        <w:lang w:val="pt-PT" w:eastAsia="en-US" w:bidi="ar-SA"/>
      </w:rPr>
    </w:lvl>
    <w:lvl w:ilvl="5" w:tplc="DDE2CEB0">
      <w:numFmt w:val="bullet"/>
      <w:lvlText w:val="•"/>
      <w:lvlJc w:val="left"/>
      <w:pPr>
        <w:ind w:left="4505" w:hanging="185"/>
      </w:pPr>
      <w:rPr>
        <w:rFonts w:hint="default"/>
        <w:lang w:val="pt-PT" w:eastAsia="en-US" w:bidi="ar-SA"/>
      </w:rPr>
    </w:lvl>
    <w:lvl w:ilvl="6" w:tplc="E946ADEE">
      <w:numFmt w:val="bullet"/>
      <w:lvlText w:val="•"/>
      <w:lvlJc w:val="left"/>
      <w:pPr>
        <w:ind w:left="5386" w:hanging="185"/>
      </w:pPr>
      <w:rPr>
        <w:rFonts w:hint="default"/>
        <w:lang w:val="pt-PT" w:eastAsia="en-US" w:bidi="ar-SA"/>
      </w:rPr>
    </w:lvl>
    <w:lvl w:ilvl="7" w:tplc="05446C04">
      <w:numFmt w:val="bullet"/>
      <w:lvlText w:val="•"/>
      <w:lvlJc w:val="left"/>
      <w:pPr>
        <w:ind w:left="6267" w:hanging="185"/>
      </w:pPr>
      <w:rPr>
        <w:rFonts w:hint="default"/>
        <w:lang w:val="pt-PT" w:eastAsia="en-US" w:bidi="ar-SA"/>
      </w:rPr>
    </w:lvl>
    <w:lvl w:ilvl="8" w:tplc="5B9E47A8">
      <w:numFmt w:val="bullet"/>
      <w:lvlText w:val="•"/>
      <w:lvlJc w:val="left"/>
      <w:pPr>
        <w:ind w:left="7148" w:hanging="185"/>
      </w:pPr>
      <w:rPr>
        <w:rFonts w:hint="default"/>
        <w:lang w:val="pt-PT" w:eastAsia="en-US" w:bidi="ar-SA"/>
      </w:rPr>
    </w:lvl>
  </w:abstractNum>
  <w:abstractNum w:abstractNumId="18" w15:restartNumberingAfterBreak="0">
    <w:nsid w:val="5B07566A"/>
    <w:multiLevelType w:val="hybridMultilevel"/>
    <w:tmpl w:val="5110514C"/>
    <w:lvl w:ilvl="0" w:tplc="2FFE8672">
      <w:start w:val="1"/>
      <w:numFmt w:val="bullet"/>
      <w:lvlText w:val=""/>
      <w:lvlJc w:val="left"/>
      <w:pPr>
        <w:ind w:left="1440" w:hanging="360"/>
      </w:pPr>
      <w:rPr>
        <w:rFonts w:ascii="Symbol" w:hAnsi="Symbol" w:hint="default"/>
        <w:color w:val="auto"/>
        <w:sz w:val="24"/>
        <w:szCs w:val="24"/>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15:restartNumberingAfterBreak="0">
    <w:nsid w:val="67B5472A"/>
    <w:multiLevelType w:val="hybridMultilevel"/>
    <w:tmpl w:val="A46C59C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0" w15:restartNumberingAfterBreak="0">
    <w:nsid w:val="6DBE51EC"/>
    <w:multiLevelType w:val="hybridMultilevel"/>
    <w:tmpl w:val="2EFE4DE6"/>
    <w:lvl w:ilvl="0" w:tplc="2FFE8672">
      <w:start w:val="1"/>
      <w:numFmt w:val="bullet"/>
      <w:lvlText w:val=""/>
      <w:lvlJc w:val="left"/>
      <w:pPr>
        <w:ind w:left="780" w:hanging="360"/>
      </w:pPr>
      <w:rPr>
        <w:rFonts w:ascii="Symbol" w:hAnsi="Symbol" w:hint="default"/>
        <w:color w:val="auto"/>
        <w:sz w:val="24"/>
        <w:szCs w:val="24"/>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1" w15:restartNumberingAfterBreak="0">
    <w:nsid w:val="72172590"/>
    <w:multiLevelType w:val="hybridMultilevel"/>
    <w:tmpl w:val="64E8858A"/>
    <w:lvl w:ilvl="0" w:tplc="C8143FE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4454A66"/>
    <w:multiLevelType w:val="multilevel"/>
    <w:tmpl w:val="C382C3A2"/>
    <w:lvl w:ilvl="0">
      <w:start w:val="8"/>
      <w:numFmt w:val="decimalZero"/>
      <w:lvlText w:val="%1"/>
      <w:lvlJc w:val="left"/>
      <w:pPr>
        <w:tabs>
          <w:tab w:val="num" w:pos="540"/>
        </w:tabs>
        <w:ind w:left="540" w:hanging="540"/>
      </w:pPr>
      <w:rPr>
        <w:b/>
        <w:sz w:val="24"/>
      </w:rPr>
    </w:lvl>
    <w:lvl w:ilvl="1">
      <w:start w:val="4"/>
      <w:numFmt w:val="decimal"/>
      <w:lvlText w:val="%1.%2"/>
      <w:lvlJc w:val="left"/>
      <w:pPr>
        <w:tabs>
          <w:tab w:val="num" w:pos="540"/>
        </w:tabs>
        <w:ind w:left="540" w:hanging="540"/>
      </w:pPr>
      <w:rPr>
        <w:b/>
        <w:sz w:val="24"/>
      </w:rPr>
    </w:lvl>
    <w:lvl w:ilvl="2">
      <w:start w:val="2"/>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abstractNum w:abstractNumId="23" w15:restartNumberingAfterBreak="0">
    <w:nsid w:val="7E5029E5"/>
    <w:multiLevelType w:val="hybridMultilevel"/>
    <w:tmpl w:val="2EB2B0F8"/>
    <w:lvl w:ilvl="0" w:tplc="AA38D432">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16cid:durableId="74923549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4091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9781595">
    <w:abstractNumId w:val="5"/>
    <w:lvlOverride w:ilvl="0">
      <w:startOverride w:val="1"/>
    </w:lvlOverride>
  </w:num>
  <w:num w:numId="4" w16cid:durableId="512841648">
    <w:abstractNumId w:val="12"/>
    <w:lvlOverride w:ilvl="0">
      <w:startOverride w:val="1"/>
    </w:lvlOverride>
  </w:num>
  <w:num w:numId="5" w16cid:durableId="760569713">
    <w:abstractNumId w:val="22"/>
    <w:lvlOverride w:ilvl="0">
      <w:startOverride w:val="8"/>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22555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3957234">
    <w:abstractNumId w:val="3"/>
  </w:num>
  <w:num w:numId="8" w16cid:durableId="1863665340">
    <w:abstractNumId w:val="10"/>
  </w:num>
  <w:num w:numId="9" w16cid:durableId="280111745">
    <w:abstractNumId w:val="6"/>
  </w:num>
  <w:num w:numId="10" w16cid:durableId="1493719372">
    <w:abstractNumId w:val="14"/>
  </w:num>
  <w:num w:numId="11" w16cid:durableId="1370841470">
    <w:abstractNumId w:val="17"/>
  </w:num>
  <w:num w:numId="12" w16cid:durableId="1627815248">
    <w:abstractNumId w:val="0"/>
  </w:num>
  <w:num w:numId="13" w16cid:durableId="1859149955">
    <w:abstractNumId w:val="21"/>
  </w:num>
  <w:num w:numId="14" w16cid:durableId="783115371">
    <w:abstractNumId w:val="16"/>
  </w:num>
  <w:num w:numId="15" w16cid:durableId="1576625090">
    <w:abstractNumId w:val="8"/>
  </w:num>
  <w:num w:numId="16" w16cid:durableId="1191727208">
    <w:abstractNumId w:val="13"/>
  </w:num>
  <w:num w:numId="17" w16cid:durableId="1421759554">
    <w:abstractNumId w:val="11"/>
  </w:num>
  <w:num w:numId="18" w16cid:durableId="626473769">
    <w:abstractNumId w:val="2"/>
  </w:num>
  <w:num w:numId="19" w16cid:durableId="1331449282">
    <w:abstractNumId w:val="9"/>
  </w:num>
  <w:num w:numId="20" w16cid:durableId="1227961150">
    <w:abstractNumId w:val="23"/>
  </w:num>
  <w:num w:numId="21" w16cid:durableId="2118132834">
    <w:abstractNumId w:val="19"/>
  </w:num>
  <w:num w:numId="22" w16cid:durableId="1542673295">
    <w:abstractNumId w:val="15"/>
  </w:num>
  <w:num w:numId="23" w16cid:durableId="667101216">
    <w:abstractNumId w:val="18"/>
  </w:num>
  <w:num w:numId="24" w16cid:durableId="48653904">
    <w:abstractNumId w:val="4"/>
  </w:num>
  <w:num w:numId="25" w16cid:durableId="735467901">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oLicitacao" w:val="2022"/>
    <w:docVar w:name="AnoProcesso" w:val="2022"/>
    <w:docVar w:name="Bairro" w:val="CENTRO"/>
    <w:docVar w:name="CargoDiretorCompras" w:val="Diretora de Compras"/>
    <w:docVar w:name="CargoMembro1" w:val="MEMBRO"/>
    <w:docVar w:name="CargoMembro2" w:val="MEMBRO"/>
    <w:docVar w:name="CargoMembro3" w:val="MEMBRO"/>
    <w:docVar w:name="CargoMembro4" w:val=" "/>
    <w:docVar w:name="CargoMembro5" w:val=" "/>
    <w:docVar w:name="CargoMembro6" w:val=" "/>
    <w:docVar w:name="CargoMembro7" w:val=" "/>
    <w:docVar w:name="CargoMembro8" w:val=" "/>
    <w:docVar w:name="CargoSecretario" w:val="Secretário da Fazenda"/>
    <w:docVar w:name="CargoTitular" w:val="Prefeito Municipal"/>
    <w:docVar w:name="CEP" w:val="89970-000"/>
    <w:docVar w:name="Cidade" w:val="Anchieta"/>
    <w:docVar w:name="CidadeContratado" w:val="CidadeContratado"/>
    <w:docVar w:name="CNPJ" w:val="83.024.687/0001-22"/>
    <w:docVar w:name="CNPJContratado" w:val="CNPJContratado"/>
    <w:docVar w:name="CPFContratado" w:val="CPFContratado"/>
    <w:docVar w:name="CPFTitular" w:val="625.835.909-44"/>
    <w:docVar w:name="DataAbertura" w:val="06/04/2022"/>
    <w:docVar w:name="DataAdjudicacao" w:val="01 de Janeiro de 1900"/>
    <w:docVar w:name="DataAssinatura" w:val="DataAssinatura"/>
    <w:docVar w:name="DataDecreto" w:val="04/01/2021"/>
    <w:docVar w:name="DataEntrEnvelope" w:val="06/04/2022"/>
    <w:docVar w:name="DataExtensoAdjudicacao" w:val="1 de Janeiro de 1900"/>
    <w:docVar w:name="DataExtensoAssinatura" w:val="DataExtensoAssinatura"/>
    <w:docVar w:name="DataExtensoHomolog" w:val="1 de Janeiro de 1900"/>
    <w:docVar w:name="DataExtensoProcesso" w:val="22 de Março de 2022"/>
    <w:docVar w:name="DataExtensoPublicacao" w:val="23 de Março de 2022"/>
    <w:docVar w:name="DataFinalRecEnvelope" w:val="06/04/2022"/>
    <w:docVar w:name="DataHomologacao" w:val="01/01/1900"/>
    <w:docVar w:name="DataInicioRecEnvelope" w:val="06/04/2022"/>
    <w:docVar w:name="DataPortaria" w:val="01/01/1900"/>
    <w:docVar w:name="DataProcesso" w:val="22/03/2022"/>
    <w:docVar w:name="DataPublicacao" w:val="23 de Março de 2022"/>
    <w:docVar w:name="DataVencimento" w:val="DataVencimento"/>
    <w:docVar w:name="DecretoNomeacao" w:val=" "/>
    <w:docVar w:name="Dotacoes" w:val="2.043.3390.00 - 0 - 138/2022   -   MANUTENÇÃO E DESENVOLVIMENTO DAS ATIVIDADES DO DEP "/>
    <w:docVar w:name="Endereco" w:val="AVENIDA ANCHIETA, Nº 838"/>
    <w:docVar w:name="EnderecoContratado" w:val="EnderecoContratado"/>
    <w:docVar w:name="EnderecoEntrega" w:val=" "/>
    <w:docVar w:name="EstadoContratado" w:val="EstadoContratado"/>
    <w:docVar w:name="FAX" w:val="3653-3200"/>
    <w:docVar w:name="FonteRecurso" w:val=" "/>
    <w:docVar w:name="FormaJulgamento" w:val="Por Lote"/>
    <w:docVar w:name="FormaPgContrato" w:val="FormaPgContrato"/>
    <w:docVar w:name="FormaPgto" w:val="Mensal"/>
    <w:docVar w:name="FormaReajuste" w:val="S/Reajuste"/>
    <w:docVar w:name="HoraAbertura" w:val="08:30"/>
    <w:docVar w:name="HoraEntrEnvelope" w:val="08:30"/>
    <w:docVar w:name="HoraFinalRecEnvelope" w:val="08:30"/>
    <w:docVar w:name="HoraInicioRecEnvelope" w:val="08:30"/>
    <w:docVar w:name="IdentifContratado" w:val="IdentifContratado"/>
    <w:docVar w:name="ItensLicitacao" w:val="_x000d_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LicitacaoPorLote" w:val="_x000d_LOTE: 1_x000d_Item_x0009_    Quantidade_x0009_Unid_x0009_Nome do Material_x000d_   1_x0009_        1,000_x0009_UN      _x0009_*FILTRO_x000d_                                                   _x000d_   2_x0009_        1,000_x0009_UN      _x0009_*SILENCIOSO                                                 _x000d_   3_x0009_        1,000_x0009_UN      _x0009_*CONEXÃO                                                    _x000d_   4_x0009_        1,000_x0009_UN      _x0009_*EJETOR                                                     _x000d_   5_x0009_        1,000_x0009_UN      _x0009_*TUBO                                                       _x000d_   6_x0009_        1,000_x0009_UN      _x0009_*CORREIA J                                                  _x000d_   7_x0009_        1,000_x0009_UN      _x0009_*VARETA                                                     _x000d_   8_x0009_        1,000_x0009_UN      _x0009_*INTERRUPTOR                                                _x000d_   9_x0009_        1,000_x0009_UN      _x0009_*VIDRO                                                      _x000d_  10_x0009_        2,000_x0009_UN      _x0009_*CRUZETA                                                    _x000d_  11_x0009_        1,000_x0009_UN      _x0009_*REGISTRO                                                   _x000d_  12_x0009_        2,000_x0009_UN      _x0009_*PLACA                                                      _x000d_  13_x0009_        1,000_x0009_UN      _x0009_*SUPORTE                                                    _x000d_  14_x0009_        1,000_x0009_UN      _x0009_*MANGUEIRA                                                  _x000d_  15_x0009_        1,000_x0009_UN      _x0009_*KIT MANGUEIRA                                              _x000d_  16_x0009_        2,000_x0009_UN      _x0009_*RODA                                                       _x000d_  17_x0009_        1,000_x0009_UN      _x0009_*PORCA                                                      _x000d_  18_x0009_        1,000_x0009_UN      _x0009_*CARCAÇA                                                    _x000d_  19_x0009_        1,000_x0009_UN      _x0009_* CRUZETA                                                   "/>
    <w:docVar w:name="ItensVencedores" w:val=" "/>
    <w:docVar w:name="ListaDctosProc" w:val="- Certidão Negativa de Débito do FGTS- Certidão Negativa de Débito da Receita Federal- Certidão Negativa de Débito da Receita Estadual- Certidão Negativa de Débito da Receita Municipal- Declaração de cumprimento do disposto no inciso XXXIII, do artigo 7º da Constituição Federal- Certidão Negativa de Débitos Trabalhistas (CNDT)"/>
    <w:docVar w:name="LocalEntrega" w:val="Conforme objeto da licitação"/>
    <w:docVar w:name="Modalidade" w:val="PREGÃO PRESENCIAL"/>
    <w:docVar w:name="NomeCentroCusto" w:val="OBRAS E SERVIÇOS RODOVIÁRIOS"/>
    <w:docVar w:name="NomeContratado" w:val="NomeContratado"/>
    <w:docVar w:name="NomeDiretorCompras" w:val="IDENES MARIA FIORENTIN SCHENA"/>
    <w:docVar w:name="NomeEstado" w:val="ESTADO DE SANTA CATARINA"/>
    <w:docVar w:name="NomeMembro1" w:val="OTHAR ROSTIROLLA"/>
    <w:docVar w:name="NomeMembro2" w:val="ALINE DE GIACOMETTI"/>
    <w:docVar w:name="NomeMembro3" w:val="MARCIELI WENDLING"/>
    <w:docVar w:name="NomeMembro4" w:val=" "/>
    <w:docVar w:name="NomeMembro5" w:val=" "/>
    <w:docVar w:name="NomeMembro6" w:val=" "/>
    <w:docVar w:name="NomeMembro7" w:val=" "/>
    <w:docVar w:name="NomeMembro8" w:val=" "/>
    <w:docVar w:name="NomeOrgao" w:val="SECRETARIA DE INFRAESTRUTURA"/>
    <w:docVar w:name="NomePresComissao" w:val="IDENES MARIA FIORENTIN SCHENA"/>
    <w:docVar w:name="NomeRespCompras" w:val="IDENES MARIA FIORENTIN SCHENA"/>
    <w:docVar w:name="NomeRespContratado" w:val="NomeRespContratado"/>
    <w:docVar w:name="NomeSecretario" w:val="ARTUR LUIZ CHENET"/>
    <w:docVar w:name="NomeTitular" w:val="IVAN JOSÉ CANCI"/>
    <w:docVar w:name="NomeUnidade" w:val="OBRAS E SERVIÇOS RODOVIÁRIOS"/>
    <w:docVar w:name="NomeUsuario" w:val="PREFEITURA MUNICIPAL DE ANCHIETA                  "/>
    <w:docVar w:name="NrInscEstadual" w:val="NrInscEstadual"/>
    <w:docVar w:name="NrInscMunicipal" w:val="NrInscMunicipal"/>
    <w:docVar w:name="NumContrato" w:val="NumContrato"/>
    <w:docVar w:name="NumContratoSuperior" w:val="NumContratoSuperior"/>
    <w:docVar w:name="NumeroCentroCusto" w:val="21/2022"/>
    <w:docVar w:name="NumeroOrgao" w:val="07"/>
    <w:docVar w:name="NumeroUnidade" w:val="07.02"/>
    <w:docVar w:name="NumLicitacao" w:val="12/2022"/>
    <w:docVar w:name="NumProcesso" w:val="29/2022"/>
    <w:docVar w:name="ObjetoContrato" w:val="ObjetoContrato"/>
    <w:docVar w:name="ObjetoLicitacao" w:val="Aquisição de peças visando realizar reparos mecânicos no diferencial da máquina Motoniveladora 12 H - Caterpillar, lotada no Setor de Obras e Serviços Rodoviários do Município de Anchieta/SC. Pago com recursos próprios. "/>
    <w:docVar w:name="ObsContrato" w:val="ObsContrato"/>
    <w:docVar w:name="ObsProcesso" w:val=" "/>
    <w:docVar w:name="PortariaComissao" w:val="121/2021"/>
    <w:docVar w:name="PrazoEntrega" w:val="07 Dias"/>
    <w:docVar w:name="SiglaEstado" w:val="SC"/>
    <w:docVar w:name="SiglaModalidade" w:val="PR"/>
    <w:docVar w:name="Telefone" w:val="3653-3200"/>
    <w:docVar w:name="TipoComissao" w:val=" ESPECIAL"/>
    <w:docVar w:name="TipoContrato" w:val="TipoContrato"/>
    <w:docVar w:name="ValidadeProposta" w:val="60 Dias"/>
    <w:docVar w:name="ValorContrato" w:val="ValorContrato"/>
    <w:docVar w:name="ValorContratoExtenso" w:val="ValorContratoExtenso"/>
    <w:docVar w:name="ValorTotalProcesso" w:val="0,00"/>
    <w:docVar w:name="ValorTotalProcessoExtenso" w:val="(******************************************************************************************************************************************************************************************************************************************************************************************************************************************************************************************************************************************************************************************************************)"/>
    <w:docVar w:name="Vigencia" w:val="30/09/2022"/>
  </w:docVars>
  <w:rsids>
    <w:rsidRoot w:val="00F24A56"/>
    <w:rsid w:val="000030ED"/>
    <w:rsid w:val="00005739"/>
    <w:rsid w:val="000100A3"/>
    <w:rsid w:val="0002017E"/>
    <w:rsid w:val="00023A9F"/>
    <w:rsid w:val="00025BC2"/>
    <w:rsid w:val="00040BED"/>
    <w:rsid w:val="00042136"/>
    <w:rsid w:val="00045245"/>
    <w:rsid w:val="0004659A"/>
    <w:rsid w:val="000546D9"/>
    <w:rsid w:val="00056199"/>
    <w:rsid w:val="00057F7D"/>
    <w:rsid w:val="000612E4"/>
    <w:rsid w:val="00062061"/>
    <w:rsid w:val="00063A8D"/>
    <w:rsid w:val="00063BE5"/>
    <w:rsid w:val="0006514A"/>
    <w:rsid w:val="00076DE9"/>
    <w:rsid w:val="00097A45"/>
    <w:rsid w:val="000A26D9"/>
    <w:rsid w:val="000A2861"/>
    <w:rsid w:val="000A42EC"/>
    <w:rsid w:val="000C308F"/>
    <w:rsid w:val="000C33B6"/>
    <w:rsid w:val="000C6FA5"/>
    <w:rsid w:val="000D365D"/>
    <w:rsid w:val="000E1C45"/>
    <w:rsid w:val="000E3B11"/>
    <w:rsid w:val="000F319D"/>
    <w:rsid w:val="000F4054"/>
    <w:rsid w:val="001042AF"/>
    <w:rsid w:val="001049EA"/>
    <w:rsid w:val="001113FF"/>
    <w:rsid w:val="00117F5C"/>
    <w:rsid w:val="00121C94"/>
    <w:rsid w:val="0012278B"/>
    <w:rsid w:val="00122FCC"/>
    <w:rsid w:val="00124A42"/>
    <w:rsid w:val="00126A1F"/>
    <w:rsid w:val="001278E4"/>
    <w:rsid w:val="001279AA"/>
    <w:rsid w:val="001326FA"/>
    <w:rsid w:val="0013547A"/>
    <w:rsid w:val="00137512"/>
    <w:rsid w:val="001440AC"/>
    <w:rsid w:val="00151116"/>
    <w:rsid w:val="00151AFB"/>
    <w:rsid w:val="00164C7B"/>
    <w:rsid w:val="001719FE"/>
    <w:rsid w:val="00173AE1"/>
    <w:rsid w:val="00177C90"/>
    <w:rsid w:val="0018174B"/>
    <w:rsid w:val="001823D7"/>
    <w:rsid w:val="0018735F"/>
    <w:rsid w:val="00192945"/>
    <w:rsid w:val="0019305D"/>
    <w:rsid w:val="00194998"/>
    <w:rsid w:val="00196A55"/>
    <w:rsid w:val="001A1727"/>
    <w:rsid w:val="001B1FF8"/>
    <w:rsid w:val="001B34AF"/>
    <w:rsid w:val="001B419D"/>
    <w:rsid w:val="001B4E40"/>
    <w:rsid w:val="001C1B34"/>
    <w:rsid w:val="001C2024"/>
    <w:rsid w:val="001C40EC"/>
    <w:rsid w:val="001C6D91"/>
    <w:rsid w:val="001D7307"/>
    <w:rsid w:val="001E22C7"/>
    <w:rsid w:val="001E30E3"/>
    <w:rsid w:val="001F1EF3"/>
    <w:rsid w:val="001F640E"/>
    <w:rsid w:val="0020052E"/>
    <w:rsid w:val="0020548F"/>
    <w:rsid w:val="00215037"/>
    <w:rsid w:val="00215982"/>
    <w:rsid w:val="0021753E"/>
    <w:rsid w:val="00233AE9"/>
    <w:rsid w:val="00235187"/>
    <w:rsid w:val="00235975"/>
    <w:rsid w:val="00237D42"/>
    <w:rsid w:val="00247661"/>
    <w:rsid w:val="00250075"/>
    <w:rsid w:val="00261A1C"/>
    <w:rsid w:val="002640B0"/>
    <w:rsid w:val="00274F21"/>
    <w:rsid w:val="00275FC1"/>
    <w:rsid w:val="00276174"/>
    <w:rsid w:val="00277303"/>
    <w:rsid w:val="002804B6"/>
    <w:rsid w:val="00281EE0"/>
    <w:rsid w:val="002831D0"/>
    <w:rsid w:val="00287431"/>
    <w:rsid w:val="00294407"/>
    <w:rsid w:val="002A7DA2"/>
    <w:rsid w:val="002B54BA"/>
    <w:rsid w:val="002D3216"/>
    <w:rsid w:val="002E1584"/>
    <w:rsid w:val="002E2DC1"/>
    <w:rsid w:val="002E44F3"/>
    <w:rsid w:val="002E7D17"/>
    <w:rsid w:val="002E7F38"/>
    <w:rsid w:val="003061B4"/>
    <w:rsid w:val="003142EA"/>
    <w:rsid w:val="00316788"/>
    <w:rsid w:val="00321112"/>
    <w:rsid w:val="003213F6"/>
    <w:rsid w:val="00321752"/>
    <w:rsid w:val="00321BC4"/>
    <w:rsid w:val="003342A7"/>
    <w:rsid w:val="00341035"/>
    <w:rsid w:val="00354BCC"/>
    <w:rsid w:val="00354D71"/>
    <w:rsid w:val="003610C2"/>
    <w:rsid w:val="003616C8"/>
    <w:rsid w:val="00364E8A"/>
    <w:rsid w:val="00364FA6"/>
    <w:rsid w:val="003706FF"/>
    <w:rsid w:val="00370BBE"/>
    <w:rsid w:val="00371D31"/>
    <w:rsid w:val="00372DA5"/>
    <w:rsid w:val="00373C13"/>
    <w:rsid w:val="00377836"/>
    <w:rsid w:val="00381B66"/>
    <w:rsid w:val="00384660"/>
    <w:rsid w:val="0038651C"/>
    <w:rsid w:val="0039069D"/>
    <w:rsid w:val="003A152D"/>
    <w:rsid w:val="003A7041"/>
    <w:rsid w:val="003A7048"/>
    <w:rsid w:val="003C5C33"/>
    <w:rsid w:val="003D0441"/>
    <w:rsid w:val="003D2E4A"/>
    <w:rsid w:val="003D2F79"/>
    <w:rsid w:val="003D5F8B"/>
    <w:rsid w:val="003D65ED"/>
    <w:rsid w:val="003E3147"/>
    <w:rsid w:val="003E3E5B"/>
    <w:rsid w:val="003E623C"/>
    <w:rsid w:val="003F0EC3"/>
    <w:rsid w:val="003F5FA9"/>
    <w:rsid w:val="003F7127"/>
    <w:rsid w:val="003F74A3"/>
    <w:rsid w:val="004000CD"/>
    <w:rsid w:val="004045C3"/>
    <w:rsid w:val="0040509F"/>
    <w:rsid w:val="004075F9"/>
    <w:rsid w:val="004130F1"/>
    <w:rsid w:val="004255B1"/>
    <w:rsid w:val="0043029D"/>
    <w:rsid w:val="00435CAB"/>
    <w:rsid w:val="00435F95"/>
    <w:rsid w:val="00451BB1"/>
    <w:rsid w:val="00452CA0"/>
    <w:rsid w:val="00454029"/>
    <w:rsid w:val="00461454"/>
    <w:rsid w:val="004633EB"/>
    <w:rsid w:val="0046467E"/>
    <w:rsid w:val="00464B81"/>
    <w:rsid w:val="00470FD2"/>
    <w:rsid w:val="004715A4"/>
    <w:rsid w:val="00474156"/>
    <w:rsid w:val="00474205"/>
    <w:rsid w:val="004818BC"/>
    <w:rsid w:val="00481EAA"/>
    <w:rsid w:val="00487CDF"/>
    <w:rsid w:val="00491802"/>
    <w:rsid w:val="004918DF"/>
    <w:rsid w:val="00492992"/>
    <w:rsid w:val="00492EAF"/>
    <w:rsid w:val="00496E95"/>
    <w:rsid w:val="004A0D76"/>
    <w:rsid w:val="004A5D7E"/>
    <w:rsid w:val="004B758F"/>
    <w:rsid w:val="004C2018"/>
    <w:rsid w:val="004C2577"/>
    <w:rsid w:val="004C4F4E"/>
    <w:rsid w:val="004D3C1C"/>
    <w:rsid w:val="004D77F3"/>
    <w:rsid w:val="004D79CF"/>
    <w:rsid w:val="004E53AE"/>
    <w:rsid w:val="004E619F"/>
    <w:rsid w:val="004F016F"/>
    <w:rsid w:val="004F0707"/>
    <w:rsid w:val="004F1116"/>
    <w:rsid w:val="005155C5"/>
    <w:rsid w:val="00516661"/>
    <w:rsid w:val="00520AB7"/>
    <w:rsid w:val="0052122D"/>
    <w:rsid w:val="00524AFF"/>
    <w:rsid w:val="0052561A"/>
    <w:rsid w:val="00527A79"/>
    <w:rsid w:val="00527C5B"/>
    <w:rsid w:val="005331E8"/>
    <w:rsid w:val="005418AF"/>
    <w:rsid w:val="00551403"/>
    <w:rsid w:val="00551F8E"/>
    <w:rsid w:val="00556240"/>
    <w:rsid w:val="005601D2"/>
    <w:rsid w:val="00560D29"/>
    <w:rsid w:val="00570361"/>
    <w:rsid w:val="00577A38"/>
    <w:rsid w:val="00580010"/>
    <w:rsid w:val="005863C0"/>
    <w:rsid w:val="00592DDE"/>
    <w:rsid w:val="0059618C"/>
    <w:rsid w:val="0059726A"/>
    <w:rsid w:val="005A10E0"/>
    <w:rsid w:val="005A70DC"/>
    <w:rsid w:val="005A7D4C"/>
    <w:rsid w:val="005B365C"/>
    <w:rsid w:val="005C0321"/>
    <w:rsid w:val="005C4229"/>
    <w:rsid w:val="005D2104"/>
    <w:rsid w:val="005D7D02"/>
    <w:rsid w:val="005E598A"/>
    <w:rsid w:val="005E71C5"/>
    <w:rsid w:val="005F20AD"/>
    <w:rsid w:val="005F5DF6"/>
    <w:rsid w:val="006019C0"/>
    <w:rsid w:val="00602348"/>
    <w:rsid w:val="00617D67"/>
    <w:rsid w:val="006209BC"/>
    <w:rsid w:val="006276A4"/>
    <w:rsid w:val="0063171C"/>
    <w:rsid w:val="0063270F"/>
    <w:rsid w:val="00634EF1"/>
    <w:rsid w:val="00637D64"/>
    <w:rsid w:val="00645D89"/>
    <w:rsid w:val="00647D33"/>
    <w:rsid w:val="00651B91"/>
    <w:rsid w:val="006577B7"/>
    <w:rsid w:val="00664DB9"/>
    <w:rsid w:val="006655B5"/>
    <w:rsid w:val="0068229A"/>
    <w:rsid w:val="00691BA4"/>
    <w:rsid w:val="00691C05"/>
    <w:rsid w:val="00696918"/>
    <w:rsid w:val="006A320D"/>
    <w:rsid w:val="006B0D65"/>
    <w:rsid w:val="006B3E21"/>
    <w:rsid w:val="006B7649"/>
    <w:rsid w:val="006C24A0"/>
    <w:rsid w:val="006C4D86"/>
    <w:rsid w:val="006C659E"/>
    <w:rsid w:val="006C6A64"/>
    <w:rsid w:val="006E3E21"/>
    <w:rsid w:val="006E6B52"/>
    <w:rsid w:val="006F396C"/>
    <w:rsid w:val="006F677F"/>
    <w:rsid w:val="00700237"/>
    <w:rsid w:val="00701FEB"/>
    <w:rsid w:val="00702DA3"/>
    <w:rsid w:val="00704D12"/>
    <w:rsid w:val="00715F9C"/>
    <w:rsid w:val="00717D5E"/>
    <w:rsid w:val="0072205E"/>
    <w:rsid w:val="007278E2"/>
    <w:rsid w:val="007305FB"/>
    <w:rsid w:val="00740181"/>
    <w:rsid w:val="00740D1D"/>
    <w:rsid w:val="00744208"/>
    <w:rsid w:val="00744744"/>
    <w:rsid w:val="0074540C"/>
    <w:rsid w:val="00746FED"/>
    <w:rsid w:val="00750FCD"/>
    <w:rsid w:val="00752CF4"/>
    <w:rsid w:val="00753517"/>
    <w:rsid w:val="00755484"/>
    <w:rsid w:val="007647DD"/>
    <w:rsid w:val="00766D34"/>
    <w:rsid w:val="007673A4"/>
    <w:rsid w:val="00767BE2"/>
    <w:rsid w:val="0077379C"/>
    <w:rsid w:val="00775FC6"/>
    <w:rsid w:val="00780686"/>
    <w:rsid w:val="00787407"/>
    <w:rsid w:val="007903FC"/>
    <w:rsid w:val="0079047E"/>
    <w:rsid w:val="007909C3"/>
    <w:rsid w:val="00792563"/>
    <w:rsid w:val="007951E4"/>
    <w:rsid w:val="007A3C97"/>
    <w:rsid w:val="007B6FE8"/>
    <w:rsid w:val="007C1A7B"/>
    <w:rsid w:val="007C2542"/>
    <w:rsid w:val="007C2C57"/>
    <w:rsid w:val="007C4247"/>
    <w:rsid w:val="007C5A79"/>
    <w:rsid w:val="007C5CFB"/>
    <w:rsid w:val="007C5FD6"/>
    <w:rsid w:val="007C6C6F"/>
    <w:rsid w:val="007D4AF2"/>
    <w:rsid w:val="007D614C"/>
    <w:rsid w:val="007E04C4"/>
    <w:rsid w:val="007E1F4E"/>
    <w:rsid w:val="007E7D59"/>
    <w:rsid w:val="007F5FC0"/>
    <w:rsid w:val="00805350"/>
    <w:rsid w:val="00813A34"/>
    <w:rsid w:val="008167B4"/>
    <w:rsid w:val="00825061"/>
    <w:rsid w:val="00826169"/>
    <w:rsid w:val="00834D63"/>
    <w:rsid w:val="0084266C"/>
    <w:rsid w:val="00856F61"/>
    <w:rsid w:val="00857050"/>
    <w:rsid w:val="00860E91"/>
    <w:rsid w:val="0087058E"/>
    <w:rsid w:val="00870D9C"/>
    <w:rsid w:val="0087343B"/>
    <w:rsid w:val="00873453"/>
    <w:rsid w:val="00882379"/>
    <w:rsid w:val="008849BD"/>
    <w:rsid w:val="00890C82"/>
    <w:rsid w:val="00893DDC"/>
    <w:rsid w:val="008C09B3"/>
    <w:rsid w:val="008C1EE2"/>
    <w:rsid w:val="008C56AD"/>
    <w:rsid w:val="008D24C2"/>
    <w:rsid w:val="008D4534"/>
    <w:rsid w:val="008F05B8"/>
    <w:rsid w:val="008F4C73"/>
    <w:rsid w:val="00900A37"/>
    <w:rsid w:val="00901136"/>
    <w:rsid w:val="00906070"/>
    <w:rsid w:val="0091187D"/>
    <w:rsid w:val="00911FDE"/>
    <w:rsid w:val="00912E23"/>
    <w:rsid w:val="00915632"/>
    <w:rsid w:val="00920104"/>
    <w:rsid w:val="00922B29"/>
    <w:rsid w:val="009248B3"/>
    <w:rsid w:val="00934CFC"/>
    <w:rsid w:val="00937D53"/>
    <w:rsid w:val="00942802"/>
    <w:rsid w:val="0094371F"/>
    <w:rsid w:val="009467D1"/>
    <w:rsid w:val="00950B36"/>
    <w:rsid w:val="00950E7B"/>
    <w:rsid w:val="00952DCF"/>
    <w:rsid w:val="00953D9C"/>
    <w:rsid w:val="00961B74"/>
    <w:rsid w:val="009707DA"/>
    <w:rsid w:val="00975B5E"/>
    <w:rsid w:val="009776EE"/>
    <w:rsid w:val="0097783D"/>
    <w:rsid w:val="00981943"/>
    <w:rsid w:val="00991381"/>
    <w:rsid w:val="00992874"/>
    <w:rsid w:val="0099295C"/>
    <w:rsid w:val="009A02C2"/>
    <w:rsid w:val="009A15AF"/>
    <w:rsid w:val="009A40E6"/>
    <w:rsid w:val="009C46C2"/>
    <w:rsid w:val="009C4BD8"/>
    <w:rsid w:val="009D2640"/>
    <w:rsid w:val="009D79F5"/>
    <w:rsid w:val="009E0CE7"/>
    <w:rsid w:val="009E0EE2"/>
    <w:rsid w:val="009E342A"/>
    <w:rsid w:val="009E5DB4"/>
    <w:rsid w:val="009E5EC5"/>
    <w:rsid w:val="009E6143"/>
    <w:rsid w:val="009E62AD"/>
    <w:rsid w:val="009E6E9E"/>
    <w:rsid w:val="009E7F4B"/>
    <w:rsid w:val="009F1CBD"/>
    <w:rsid w:val="009F2D4E"/>
    <w:rsid w:val="009F66D0"/>
    <w:rsid w:val="00A038B7"/>
    <w:rsid w:val="00A10493"/>
    <w:rsid w:val="00A14992"/>
    <w:rsid w:val="00A1766D"/>
    <w:rsid w:val="00A27773"/>
    <w:rsid w:val="00A34A72"/>
    <w:rsid w:val="00A3609A"/>
    <w:rsid w:val="00A465F4"/>
    <w:rsid w:val="00A47E10"/>
    <w:rsid w:val="00A550A9"/>
    <w:rsid w:val="00A55F4F"/>
    <w:rsid w:val="00A566A0"/>
    <w:rsid w:val="00A65119"/>
    <w:rsid w:val="00A669D5"/>
    <w:rsid w:val="00A70ED5"/>
    <w:rsid w:val="00A72C21"/>
    <w:rsid w:val="00A7321C"/>
    <w:rsid w:val="00A755B9"/>
    <w:rsid w:val="00A75ABF"/>
    <w:rsid w:val="00A80F6B"/>
    <w:rsid w:val="00A81134"/>
    <w:rsid w:val="00A8128C"/>
    <w:rsid w:val="00A82CFA"/>
    <w:rsid w:val="00A8785C"/>
    <w:rsid w:val="00A914EF"/>
    <w:rsid w:val="00A91F01"/>
    <w:rsid w:val="00A95C27"/>
    <w:rsid w:val="00A9708D"/>
    <w:rsid w:val="00AA0152"/>
    <w:rsid w:val="00AA0CF9"/>
    <w:rsid w:val="00AA1872"/>
    <w:rsid w:val="00AB1909"/>
    <w:rsid w:val="00AB257E"/>
    <w:rsid w:val="00AB5118"/>
    <w:rsid w:val="00AC4284"/>
    <w:rsid w:val="00AC46EA"/>
    <w:rsid w:val="00AD0477"/>
    <w:rsid w:val="00AD74EB"/>
    <w:rsid w:val="00AE64A9"/>
    <w:rsid w:val="00AF1BE9"/>
    <w:rsid w:val="00B029F6"/>
    <w:rsid w:val="00B06B9A"/>
    <w:rsid w:val="00B07217"/>
    <w:rsid w:val="00B072BB"/>
    <w:rsid w:val="00B10C01"/>
    <w:rsid w:val="00B13AC7"/>
    <w:rsid w:val="00B220A6"/>
    <w:rsid w:val="00B2358F"/>
    <w:rsid w:val="00B25659"/>
    <w:rsid w:val="00B26534"/>
    <w:rsid w:val="00B31360"/>
    <w:rsid w:val="00B3429F"/>
    <w:rsid w:val="00B34D6B"/>
    <w:rsid w:val="00B452F5"/>
    <w:rsid w:val="00B5303C"/>
    <w:rsid w:val="00B53A49"/>
    <w:rsid w:val="00B54CA8"/>
    <w:rsid w:val="00B555DD"/>
    <w:rsid w:val="00B561E0"/>
    <w:rsid w:val="00B61FF2"/>
    <w:rsid w:val="00B710C6"/>
    <w:rsid w:val="00B72EDE"/>
    <w:rsid w:val="00BA4700"/>
    <w:rsid w:val="00BA62DE"/>
    <w:rsid w:val="00BB06C7"/>
    <w:rsid w:val="00BB79B2"/>
    <w:rsid w:val="00BC5D68"/>
    <w:rsid w:val="00BC7069"/>
    <w:rsid w:val="00BD088D"/>
    <w:rsid w:val="00BD7603"/>
    <w:rsid w:val="00BE049E"/>
    <w:rsid w:val="00BE1736"/>
    <w:rsid w:val="00BE190B"/>
    <w:rsid w:val="00BF0E1F"/>
    <w:rsid w:val="00BF2941"/>
    <w:rsid w:val="00BF2CCE"/>
    <w:rsid w:val="00BF7874"/>
    <w:rsid w:val="00C11D33"/>
    <w:rsid w:val="00C12198"/>
    <w:rsid w:val="00C164B0"/>
    <w:rsid w:val="00C16C20"/>
    <w:rsid w:val="00C244FA"/>
    <w:rsid w:val="00C35AF4"/>
    <w:rsid w:val="00C40F7F"/>
    <w:rsid w:val="00C41E8B"/>
    <w:rsid w:val="00C45274"/>
    <w:rsid w:val="00C545C3"/>
    <w:rsid w:val="00C56051"/>
    <w:rsid w:val="00C61E7A"/>
    <w:rsid w:val="00C71EF8"/>
    <w:rsid w:val="00C80D75"/>
    <w:rsid w:val="00C81D5E"/>
    <w:rsid w:val="00C87C70"/>
    <w:rsid w:val="00C9280E"/>
    <w:rsid w:val="00CA2D5C"/>
    <w:rsid w:val="00CA32DA"/>
    <w:rsid w:val="00CA6066"/>
    <w:rsid w:val="00CB3FEE"/>
    <w:rsid w:val="00CB45D4"/>
    <w:rsid w:val="00CB491A"/>
    <w:rsid w:val="00CB49F5"/>
    <w:rsid w:val="00CC1B10"/>
    <w:rsid w:val="00CC4D8E"/>
    <w:rsid w:val="00CC51BB"/>
    <w:rsid w:val="00CD19C1"/>
    <w:rsid w:val="00CD66D9"/>
    <w:rsid w:val="00CE23A3"/>
    <w:rsid w:val="00CE2BD7"/>
    <w:rsid w:val="00CE4545"/>
    <w:rsid w:val="00CE6660"/>
    <w:rsid w:val="00CE73E6"/>
    <w:rsid w:val="00CF0135"/>
    <w:rsid w:val="00CF2AB5"/>
    <w:rsid w:val="00CF2FFA"/>
    <w:rsid w:val="00D05F6A"/>
    <w:rsid w:val="00D10BA3"/>
    <w:rsid w:val="00D204C5"/>
    <w:rsid w:val="00D25422"/>
    <w:rsid w:val="00D271BF"/>
    <w:rsid w:val="00D27767"/>
    <w:rsid w:val="00D30712"/>
    <w:rsid w:val="00D36A47"/>
    <w:rsid w:val="00D36A5C"/>
    <w:rsid w:val="00D406F3"/>
    <w:rsid w:val="00D44787"/>
    <w:rsid w:val="00D5724D"/>
    <w:rsid w:val="00D61AE5"/>
    <w:rsid w:val="00D633A8"/>
    <w:rsid w:val="00D75DDC"/>
    <w:rsid w:val="00D855A7"/>
    <w:rsid w:val="00D91C59"/>
    <w:rsid w:val="00D91DC8"/>
    <w:rsid w:val="00D937D7"/>
    <w:rsid w:val="00D97190"/>
    <w:rsid w:val="00DA262D"/>
    <w:rsid w:val="00DA264A"/>
    <w:rsid w:val="00DA27A6"/>
    <w:rsid w:val="00DA2988"/>
    <w:rsid w:val="00DA60BE"/>
    <w:rsid w:val="00DA6DE8"/>
    <w:rsid w:val="00DA7192"/>
    <w:rsid w:val="00DB4806"/>
    <w:rsid w:val="00DB574F"/>
    <w:rsid w:val="00DC3426"/>
    <w:rsid w:val="00DD5541"/>
    <w:rsid w:val="00DD5A88"/>
    <w:rsid w:val="00DD6AF5"/>
    <w:rsid w:val="00DE4581"/>
    <w:rsid w:val="00DE68CF"/>
    <w:rsid w:val="00DF0545"/>
    <w:rsid w:val="00DF7DF5"/>
    <w:rsid w:val="00E02357"/>
    <w:rsid w:val="00E02A82"/>
    <w:rsid w:val="00E02CC9"/>
    <w:rsid w:val="00E05228"/>
    <w:rsid w:val="00E06DAB"/>
    <w:rsid w:val="00E205B3"/>
    <w:rsid w:val="00E238E7"/>
    <w:rsid w:val="00E2441C"/>
    <w:rsid w:val="00E259B0"/>
    <w:rsid w:val="00E259B8"/>
    <w:rsid w:val="00E32130"/>
    <w:rsid w:val="00E33D8D"/>
    <w:rsid w:val="00E366CD"/>
    <w:rsid w:val="00E500C7"/>
    <w:rsid w:val="00E53A54"/>
    <w:rsid w:val="00E53BE0"/>
    <w:rsid w:val="00E55E2B"/>
    <w:rsid w:val="00E633AD"/>
    <w:rsid w:val="00E6510E"/>
    <w:rsid w:val="00E83375"/>
    <w:rsid w:val="00E843FC"/>
    <w:rsid w:val="00E86CEA"/>
    <w:rsid w:val="00E86EDF"/>
    <w:rsid w:val="00E87B5E"/>
    <w:rsid w:val="00E90DF4"/>
    <w:rsid w:val="00E92E50"/>
    <w:rsid w:val="00E9499D"/>
    <w:rsid w:val="00E96C5C"/>
    <w:rsid w:val="00E97831"/>
    <w:rsid w:val="00EA6801"/>
    <w:rsid w:val="00EB35C7"/>
    <w:rsid w:val="00EB54C3"/>
    <w:rsid w:val="00EC2CA7"/>
    <w:rsid w:val="00EC3084"/>
    <w:rsid w:val="00EC3632"/>
    <w:rsid w:val="00EC62E5"/>
    <w:rsid w:val="00EC6CD6"/>
    <w:rsid w:val="00EC7532"/>
    <w:rsid w:val="00ED3A54"/>
    <w:rsid w:val="00ED42CF"/>
    <w:rsid w:val="00ED57BE"/>
    <w:rsid w:val="00EE0317"/>
    <w:rsid w:val="00EE28AD"/>
    <w:rsid w:val="00EF69DA"/>
    <w:rsid w:val="00F05103"/>
    <w:rsid w:val="00F075BB"/>
    <w:rsid w:val="00F14633"/>
    <w:rsid w:val="00F1694B"/>
    <w:rsid w:val="00F17269"/>
    <w:rsid w:val="00F22E21"/>
    <w:rsid w:val="00F24A56"/>
    <w:rsid w:val="00F2773D"/>
    <w:rsid w:val="00F43A92"/>
    <w:rsid w:val="00F47FB0"/>
    <w:rsid w:val="00F500AB"/>
    <w:rsid w:val="00F5184F"/>
    <w:rsid w:val="00F52F3D"/>
    <w:rsid w:val="00F57B03"/>
    <w:rsid w:val="00F6087A"/>
    <w:rsid w:val="00F65950"/>
    <w:rsid w:val="00F7181D"/>
    <w:rsid w:val="00F76325"/>
    <w:rsid w:val="00F7690E"/>
    <w:rsid w:val="00F837FA"/>
    <w:rsid w:val="00F87755"/>
    <w:rsid w:val="00F9116D"/>
    <w:rsid w:val="00F92927"/>
    <w:rsid w:val="00F92D28"/>
    <w:rsid w:val="00F953A4"/>
    <w:rsid w:val="00F95A5D"/>
    <w:rsid w:val="00FA1369"/>
    <w:rsid w:val="00FA326E"/>
    <w:rsid w:val="00FA5FA3"/>
    <w:rsid w:val="00FA7DC9"/>
    <w:rsid w:val="00FB4386"/>
    <w:rsid w:val="00FB4A2E"/>
    <w:rsid w:val="00FB7B4B"/>
    <w:rsid w:val="00FC0386"/>
    <w:rsid w:val="00FC11AD"/>
    <w:rsid w:val="00FC26B9"/>
    <w:rsid w:val="00FC3420"/>
    <w:rsid w:val="00FC568B"/>
    <w:rsid w:val="00FC601B"/>
    <w:rsid w:val="00FC774D"/>
    <w:rsid w:val="00FD3746"/>
    <w:rsid w:val="00FE348E"/>
    <w:rsid w:val="00FE4EBB"/>
    <w:rsid w:val="00FE65B9"/>
    <w:rsid w:val="00FE7703"/>
    <w:rsid w:val="00FF53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2BE81"/>
  <w15:chartTrackingRefBased/>
  <w15:docId w15:val="{032C9E4F-773A-4666-92A1-BBCFED25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qFormat="1"/>
    <w:lsdException w:name="Subtitle" w:qFormat="1"/>
    <w:lsdException w:name="Body Text 3"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outlineLvl w:val="0"/>
    </w:pPr>
    <w:rPr>
      <w:rFonts w:ascii="AmerType Md BT" w:hAnsi="AmerType Md BT"/>
      <w:szCs w:val="20"/>
    </w:rPr>
  </w:style>
  <w:style w:type="paragraph" w:styleId="Ttulo2">
    <w:name w:val="heading 2"/>
    <w:basedOn w:val="Normal"/>
    <w:next w:val="Normal"/>
    <w:link w:val="Ttulo2Char"/>
    <w:qFormat/>
    <w:pPr>
      <w:keepNext/>
      <w:jc w:val="center"/>
      <w:outlineLvl w:val="1"/>
    </w:pPr>
    <w:rPr>
      <w:rFonts w:ascii="AmerType Md BT" w:hAnsi="AmerType Md BT"/>
      <w:sz w:val="32"/>
      <w:szCs w:val="20"/>
    </w:rPr>
  </w:style>
  <w:style w:type="paragraph" w:styleId="Ttulo3">
    <w:name w:val="heading 3"/>
    <w:basedOn w:val="Normal"/>
    <w:next w:val="Normal"/>
    <w:link w:val="Ttulo3Char"/>
    <w:unhideWhenUsed/>
    <w:qFormat/>
    <w:rsid w:val="000D365D"/>
    <w:pPr>
      <w:keepNext/>
      <w:spacing w:before="240" w:after="60"/>
      <w:outlineLvl w:val="2"/>
    </w:pPr>
    <w:rPr>
      <w:rFonts w:ascii="Cambria" w:hAnsi="Cambria"/>
      <w:b/>
      <w:bCs/>
      <w:sz w:val="26"/>
      <w:szCs w:val="26"/>
    </w:rPr>
  </w:style>
  <w:style w:type="paragraph" w:styleId="Ttulo4">
    <w:name w:val="heading 4"/>
    <w:basedOn w:val="Normal"/>
    <w:next w:val="Normal"/>
    <w:link w:val="Ttulo4Char"/>
    <w:semiHidden/>
    <w:unhideWhenUsed/>
    <w:qFormat/>
    <w:rsid w:val="002831D0"/>
    <w:pPr>
      <w:keepNext/>
      <w:spacing w:before="240" w:after="60"/>
      <w:outlineLvl w:val="3"/>
    </w:pPr>
    <w:rPr>
      <w:rFonts w:ascii="Calibri" w:hAnsi="Calibri"/>
      <w:b/>
      <w:bCs/>
      <w:sz w:val="28"/>
      <w:szCs w:val="28"/>
    </w:rPr>
  </w:style>
  <w:style w:type="paragraph" w:styleId="Ttulo5">
    <w:name w:val="heading 5"/>
    <w:basedOn w:val="Normal"/>
    <w:next w:val="Normal"/>
    <w:link w:val="Ttulo5Char"/>
    <w:unhideWhenUsed/>
    <w:qFormat/>
    <w:rsid w:val="00ED3A54"/>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2831D0"/>
    <w:pPr>
      <w:spacing w:before="240" w:after="60"/>
      <w:outlineLvl w:val="5"/>
    </w:pPr>
    <w:rPr>
      <w:b/>
      <w:bCs/>
      <w:sz w:val="22"/>
      <w:szCs w:val="22"/>
    </w:rPr>
  </w:style>
  <w:style w:type="paragraph" w:styleId="Ttulo7">
    <w:name w:val="heading 7"/>
    <w:basedOn w:val="Normal"/>
    <w:next w:val="Normal"/>
    <w:link w:val="Ttulo7Char"/>
    <w:semiHidden/>
    <w:unhideWhenUsed/>
    <w:qFormat/>
    <w:rsid w:val="002E7D17"/>
    <w:pPr>
      <w:keepNext/>
      <w:keepLines/>
      <w:spacing w:before="40"/>
      <w:outlineLvl w:val="6"/>
    </w:pPr>
    <w:rPr>
      <w:rFonts w:asciiTheme="majorHAnsi" w:eastAsiaTheme="majorEastAsia" w:hAnsiTheme="majorHAnsi" w:cstheme="majorBidi"/>
      <w:i/>
      <w:iCs/>
      <w:color w:val="1F3763" w:themeColor="accent1" w:themeShade="7F"/>
    </w:rPr>
  </w:style>
  <w:style w:type="paragraph" w:styleId="Ttulo9">
    <w:name w:val="heading 9"/>
    <w:basedOn w:val="Normal"/>
    <w:next w:val="Normal"/>
    <w:link w:val="Ttulo9Char"/>
    <w:qFormat/>
    <w:rsid w:val="00E259B0"/>
    <w:pPr>
      <w:keepNext/>
      <w:widowControl w:val="0"/>
      <w:spacing w:line="360" w:lineRule="auto"/>
      <w:ind w:firstLine="540"/>
      <w:jc w:val="both"/>
      <w:outlineLvl w:val="8"/>
    </w:pPr>
    <w:rPr>
      <w:rFonts w:ascii="Lucida Handwriting" w:hAnsi="Lucida Handwriting"/>
      <w:b/>
      <w:snapToGrid w:val="0"/>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pPr>
      <w:jc w:val="both"/>
    </w:pPr>
    <w:rPr>
      <w:rFonts w:ascii="AmerType Md BT" w:hAnsi="AmerType Md BT"/>
      <w:szCs w:val="20"/>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Recuodecorpodetexto">
    <w:name w:val="Body Text Indent"/>
    <w:basedOn w:val="Normal"/>
    <w:link w:val="RecuodecorpodetextoChar"/>
    <w:pPr>
      <w:ind w:firstLine="708"/>
      <w:jc w:val="both"/>
    </w:pPr>
    <w:rPr>
      <w:rFonts w:ascii="Century" w:eastAsia="Arial Unicode MS" w:hAnsi="Century" w:cs="Arial Unicode MS"/>
    </w:rPr>
  </w:style>
  <w:style w:type="character" w:styleId="Hyperlink">
    <w:name w:val="Hyperlink"/>
    <w:rsid w:val="00717D5E"/>
    <w:rPr>
      <w:color w:val="0000FF"/>
      <w:u w:val="single"/>
    </w:rPr>
  </w:style>
  <w:style w:type="table" w:styleId="Tabelacomgrade">
    <w:name w:val="Table Grid"/>
    <w:basedOn w:val="Tabelanormal"/>
    <w:rsid w:val="00E25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rsid w:val="003A152D"/>
    <w:pPr>
      <w:spacing w:after="120"/>
    </w:pPr>
    <w:rPr>
      <w:sz w:val="16"/>
      <w:szCs w:val="16"/>
    </w:rPr>
  </w:style>
  <w:style w:type="character" w:customStyle="1" w:styleId="Ttulo3Char">
    <w:name w:val="Título 3 Char"/>
    <w:link w:val="Ttulo3"/>
    <w:rsid w:val="000D365D"/>
    <w:rPr>
      <w:rFonts w:ascii="Cambria" w:hAnsi="Cambria"/>
      <w:b/>
      <w:bCs/>
      <w:sz w:val="26"/>
      <w:szCs w:val="26"/>
    </w:rPr>
  </w:style>
  <w:style w:type="character" w:customStyle="1" w:styleId="Ttulo1Char">
    <w:name w:val="Título 1 Char"/>
    <w:link w:val="Ttulo1"/>
    <w:rsid w:val="000D365D"/>
    <w:rPr>
      <w:rFonts w:ascii="AmerType Md BT" w:hAnsi="AmerType Md BT"/>
      <w:sz w:val="24"/>
    </w:rPr>
  </w:style>
  <w:style w:type="character" w:customStyle="1" w:styleId="Ttulo2Char">
    <w:name w:val="Título 2 Char"/>
    <w:link w:val="Ttulo2"/>
    <w:rsid w:val="000D365D"/>
    <w:rPr>
      <w:rFonts w:ascii="AmerType Md BT" w:hAnsi="AmerType Md BT"/>
      <w:sz w:val="32"/>
    </w:rPr>
  </w:style>
  <w:style w:type="character" w:customStyle="1" w:styleId="CabealhoChar">
    <w:name w:val="Cabeçalho Char"/>
    <w:link w:val="Cabealho"/>
    <w:rsid w:val="000D365D"/>
    <w:rPr>
      <w:sz w:val="24"/>
      <w:szCs w:val="24"/>
    </w:rPr>
  </w:style>
  <w:style w:type="character" w:customStyle="1" w:styleId="RodapChar">
    <w:name w:val="Rodapé Char"/>
    <w:link w:val="Rodap"/>
    <w:rsid w:val="000D365D"/>
    <w:rPr>
      <w:sz w:val="24"/>
      <w:szCs w:val="24"/>
    </w:rPr>
  </w:style>
  <w:style w:type="paragraph" w:styleId="Recuodecorpodetexto2">
    <w:name w:val="Body Text Indent 2"/>
    <w:basedOn w:val="Normal"/>
    <w:link w:val="Recuodecorpodetexto2Char"/>
    <w:rsid w:val="000D365D"/>
    <w:pPr>
      <w:spacing w:after="120" w:line="480" w:lineRule="auto"/>
      <w:ind w:left="283"/>
    </w:pPr>
  </w:style>
  <w:style w:type="character" w:customStyle="1" w:styleId="Recuodecorpodetexto2Char">
    <w:name w:val="Recuo de corpo de texto 2 Char"/>
    <w:link w:val="Recuodecorpodetexto2"/>
    <w:rsid w:val="000D365D"/>
    <w:rPr>
      <w:sz w:val="24"/>
      <w:szCs w:val="24"/>
    </w:rPr>
  </w:style>
  <w:style w:type="paragraph" w:styleId="SemEspaamento">
    <w:name w:val="No Spacing"/>
    <w:qFormat/>
    <w:rsid w:val="000D365D"/>
    <w:rPr>
      <w:rFonts w:ascii="Calibri" w:eastAsia="Calibri" w:hAnsi="Calibri"/>
      <w:sz w:val="22"/>
      <w:szCs w:val="22"/>
      <w:lang w:eastAsia="en-US"/>
    </w:rPr>
  </w:style>
  <w:style w:type="paragraph" w:customStyle="1" w:styleId="Standard">
    <w:name w:val="Standard"/>
    <w:rsid w:val="000D365D"/>
    <w:pPr>
      <w:suppressAutoHyphens/>
      <w:autoSpaceDN w:val="0"/>
    </w:pPr>
    <w:rPr>
      <w:kern w:val="3"/>
      <w:sz w:val="28"/>
      <w:szCs w:val="24"/>
    </w:rPr>
  </w:style>
  <w:style w:type="character" w:customStyle="1" w:styleId="CorpodetextoChar">
    <w:name w:val="Corpo de texto Char"/>
    <w:link w:val="Corpodetexto"/>
    <w:rsid w:val="000D365D"/>
    <w:rPr>
      <w:rFonts w:ascii="AmerType Md BT" w:hAnsi="AmerType Md BT"/>
      <w:sz w:val="24"/>
    </w:rPr>
  </w:style>
  <w:style w:type="character" w:customStyle="1" w:styleId="RecuodecorpodetextoChar">
    <w:name w:val="Recuo de corpo de texto Char"/>
    <w:link w:val="Recuodecorpodetexto"/>
    <w:rsid w:val="000D365D"/>
    <w:rPr>
      <w:rFonts w:ascii="Century" w:eastAsia="Arial Unicode MS" w:hAnsi="Century" w:cs="Arial Unicode MS"/>
      <w:sz w:val="24"/>
      <w:szCs w:val="24"/>
    </w:rPr>
  </w:style>
  <w:style w:type="paragraph" w:styleId="Corpodetexto2">
    <w:name w:val="Body Text 2"/>
    <w:basedOn w:val="Normal"/>
    <w:link w:val="Corpodetexto2Char"/>
    <w:rsid w:val="000D365D"/>
    <w:pPr>
      <w:spacing w:after="120" w:line="480" w:lineRule="auto"/>
    </w:pPr>
  </w:style>
  <w:style w:type="character" w:customStyle="1" w:styleId="Corpodetexto2Char">
    <w:name w:val="Corpo de texto 2 Char"/>
    <w:link w:val="Corpodetexto2"/>
    <w:rsid w:val="000D365D"/>
    <w:rPr>
      <w:sz w:val="24"/>
      <w:szCs w:val="24"/>
    </w:rPr>
  </w:style>
  <w:style w:type="paragraph" w:styleId="PargrafodaLista">
    <w:name w:val="List Paragraph"/>
    <w:basedOn w:val="Normal"/>
    <w:uiPriority w:val="1"/>
    <w:qFormat/>
    <w:rsid w:val="000D365D"/>
    <w:pPr>
      <w:ind w:left="708"/>
    </w:pPr>
  </w:style>
  <w:style w:type="paragraph" w:styleId="Textodebalo">
    <w:name w:val="Balloon Text"/>
    <w:basedOn w:val="Normal"/>
    <w:link w:val="TextodebaloChar"/>
    <w:rsid w:val="000D365D"/>
    <w:rPr>
      <w:rFonts w:ascii="Tahoma" w:hAnsi="Tahoma" w:cs="Tahoma"/>
      <w:sz w:val="16"/>
      <w:szCs w:val="16"/>
    </w:rPr>
  </w:style>
  <w:style w:type="character" w:customStyle="1" w:styleId="TextodebaloChar">
    <w:name w:val="Texto de balão Char"/>
    <w:link w:val="Textodebalo"/>
    <w:rsid w:val="000D365D"/>
    <w:rPr>
      <w:rFonts w:ascii="Tahoma" w:hAnsi="Tahoma" w:cs="Tahoma"/>
      <w:sz w:val="16"/>
      <w:szCs w:val="16"/>
    </w:rPr>
  </w:style>
  <w:style w:type="paragraph" w:customStyle="1" w:styleId="A191065">
    <w:name w:val="_A191065"/>
    <w:basedOn w:val="Normal"/>
    <w:rsid w:val="000D365D"/>
    <w:pPr>
      <w:ind w:left="1296" w:right="1440" w:firstLine="2592"/>
      <w:jc w:val="both"/>
    </w:pPr>
    <w:rPr>
      <w:rFonts w:ascii="Tms Rmn" w:hAnsi="Tms Rmn"/>
      <w:szCs w:val="20"/>
    </w:rPr>
  </w:style>
  <w:style w:type="paragraph" w:customStyle="1" w:styleId="A321065">
    <w:name w:val="_A321065"/>
    <w:basedOn w:val="Normal"/>
    <w:rsid w:val="000D365D"/>
    <w:pPr>
      <w:ind w:left="1296" w:right="1440" w:firstLine="4464"/>
      <w:jc w:val="both"/>
    </w:pPr>
    <w:rPr>
      <w:rFonts w:ascii="Tms Rmn" w:hAnsi="Tms Rmn"/>
      <w:szCs w:val="20"/>
    </w:rPr>
  </w:style>
  <w:style w:type="paragraph" w:styleId="TextosemFormatao">
    <w:name w:val="Plain Text"/>
    <w:basedOn w:val="Normal"/>
    <w:link w:val="TextosemFormataoChar"/>
    <w:unhideWhenUsed/>
    <w:rsid w:val="000D365D"/>
    <w:pPr>
      <w:tabs>
        <w:tab w:val="left" w:pos="708"/>
      </w:tabs>
    </w:pPr>
    <w:rPr>
      <w:rFonts w:ascii="Courier New" w:hAnsi="Courier New" w:cs="Courier New"/>
      <w:sz w:val="20"/>
      <w:szCs w:val="20"/>
    </w:rPr>
  </w:style>
  <w:style w:type="character" w:customStyle="1" w:styleId="TextosemFormataoChar">
    <w:name w:val="Texto sem Formatação Char"/>
    <w:link w:val="TextosemFormatao"/>
    <w:rsid w:val="000D365D"/>
    <w:rPr>
      <w:rFonts w:ascii="Courier New" w:hAnsi="Courier New" w:cs="Courier New"/>
    </w:rPr>
  </w:style>
  <w:style w:type="paragraph" w:customStyle="1" w:styleId="A252575">
    <w:name w:val="_A252575"/>
    <w:basedOn w:val="Normal"/>
    <w:semiHidden/>
    <w:rsid w:val="000D365D"/>
    <w:pPr>
      <w:widowControl w:val="0"/>
      <w:tabs>
        <w:tab w:val="left" w:pos="536"/>
        <w:tab w:val="left" w:pos="2270"/>
        <w:tab w:val="left" w:pos="4294"/>
      </w:tabs>
      <w:ind w:left="3456" w:firstLine="3456"/>
      <w:jc w:val="both"/>
    </w:pPr>
    <w:rPr>
      <w:rFonts w:ascii="Tms Rmn" w:hAnsi="Tms Rmn"/>
      <w:color w:val="000000"/>
      <w:szCs w:val="20"/>
    </w:rPr>
  </w:style>
  <w:style w:type="paragraph" w:customStyle="1" w:styleId="reservado3">
    <w:name w:val="reservado3"/>
    <w:basedOn w:val="Normal"/>
    <w:semiHidden/>
    <w:rsid w:val="000D365D"/>
    <w:pPr>
      <w:widowControl w:val="0"/>
      <w:tabs>
        <w:tab w:val="left" w:pos="0"/>
        <w:tab w:val="left" w:pos="536"/>
        <w:tab w:val="left" w:pos="566"/>
        <w:tab w:val="left" w:pos="1133"/>
        <w:tab w:val="left" w:pos="1699"/>
        <w:tab w:val="left" w:pos="2266"/>
        <w:tab w:val="left" w:pos="2832"/>
        <w:tab w:val="left" w:pos="3398"/>
        <w:tab w:val="left" w:pos="3965"/>
        <w:tab w:val="left" w:pos="4294"/>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color w:val="000000"/>
      <w:spacing w:val="-3"/>
      <w:szCs w:val="20"/>
      <w:lang w:val="en-US"/>
    </w:rPr>
  </w:style>
  <w:style w:type="table" w:customStyle="1" w:styleId="TableNormal">
    <w:name w:val="Table Normal"/>
    <w:uiPriority w:val="2"/>
    <w:semiHidden/>
    <w:unhideWhenUsed/>
    <w:qFormat/>
    <w:rsid w:val="00B54C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54CA8"/>
    <w:pPr>
      <w:widowControl w:val="0"/>
      <w:autoSpaceDE w:val="0"/>
      <w:autoSpaceDN w:val="0"/>
      <w:spacing w:before="73"/>
    </w:pPr>
    <w:rPr>
      <w:rFonts w:ascii="Arial MT" w:eastAsia="Arial MT" w:hAnsi="Arial MT" w:cs="Arial MT"/>
      <w:sz w:val="22"/>
      <w:szCs w:val="22"/>
      <w:lang w:val="pt-PT" w:eastAsia="en-US"/>
    </w:rPr>
  </w:style>
  <w:style w:type="character" w:customStyle="1" w:styleId="Ttulo5Char">
    <w:name w:val="Título 5 Char"/>
    <w:link w:val="Ttulo5"/>
    <w:rsid w:val="00ED3A54"/>
    <w:rPr>
      <w:rFonts w:ascii="Calibri" w:hAnsi="Calibri"/>
      <w:b/>
      <w:bCs/>
      <w:i/>
      <w:iCs/>
      <w:sz w:val="26"/>
      <w:szCs w:val="26"/>
    </w:rPr>
  </w:style>
  <w:style w:type="character" w:styleId="HiperlinkVisitado">
    <w:name w:val="FollowedHyperlink"/>
    <w:uiPriority w:val="99"/>
    <w:unhideWhenUsed/>
    <w:rsid w:val="00ED3A54"/>
    <w:rPr>
      <w:color w:val="954F72"/>
      <w:u w:val="single"/>
    </w:rPr>
  </w:style>
  <w:style w:type="paragraph" w:styleId="NormalWeb">
    <w:name w:val="Normal (Web)"/>
    <w:basedOn w:val="Normal"/>
    <w:uiPriority w:val="99"/>
    <w:unhideWhenUsed/>
    <w:rsid w:val="00ED3A54"/>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Corpodetexto3Char">
    <w:name w:val="Corpo de texto 3 Char"/>
    <w:link w:val="Corpodetexto3"/>
    <w:uiPriority w:val="99"/>
    <w:rsid w:val="00ED3A54"/>
    <w:rPr>
      <w:sz w:val="16"/>
      <w:szCs w:val="16"/>
    </w:rPr>
  </w:style>
  <w:style w:type="paragraph" w:styleId="Recuodecorpodetexto3">
    <w:name w:val="Body Text Indent 3"/>
    <w:basedOn w:val="Normal"/>
    <w:link w:val="Recuodecorpodetexto3Char"/>
    <w:unhideWhenUsed/>
    <w:rsid w:val="00ED3A54"/>
    <w:pPr>
      <w:tabs>
        <w:tab w:val="left" w:pos="708"/>
      </w:tabs>
      <w:spacing w:after="120"/>
      <w:ind w:left="283"/>
    </w:pPr>
    <w:rPr>
      <w:sz w:val="16"/>
      <w:szCs w:val="16"/>
    </w:rPr>
  </w:style>
  <w:style w:type="character" w:customStyle="1" w:styleId="Recuodecorpodetexto3Char">
    <w:name w:val="Recuo de corpo de texto 3 Char"/>
    <w:link w:val="Recuodecorpodetexto3"/>
    <w:rsid w:val="00ED3A54"/>
    <w:rPr>
      <w:sz w:val="16"/>
      <w:szCs w:val="16"/>
    </w:rPr>
  </w:style>
  <w:style w:type="paragraph" w:customStyle="1" w:styleId="Textopadro1">
    <w:name w:val="Texto padrão:1"/>
    <w:basedOn w:val="Normal"/>
    <w:semiHidden/>
    <w:rsid w:val="00ED3A54"/>
    <w:pPr>
      <w:widowControl w:val="0"/>
      <w:tabs>
        <w:tab w:val="left" w:pos="536"/>
        <w:tab w:val="left" w:pos="2270"/>
        <w:tab w:val="left" w:pos="4294"/>
      </w:tabs>
      <w:jc w:val="both"/>
    </w:pPr>
    <w:rPr>
      <w:color w:val="000000"/>
      <w:szCs w:val="20"/>
      <w:lang w:val="en-US"/>
    </w:rPr>
  </w:style>
  <w:style w:type="paragraph" w:customStyle="1" w:styleId="Padro">
    <w:name w:val="Padrão"/>
    <w:semiHidden/>
    <w:rsid w:val="00ED3A54"/>
    <w:pPr>
      <w:tabs>
        <w:tab w:val="left" w:pos="708"/>
      </w:tabs>
      <w:autoSpaceDE w:val="0"/>
      <w:autoSpaceDN w:val="0"/>
      <w:adjustRightInd w:val="0"/>
    </w:pPr>
    <w:rPr>
      <w:rFonts w:ascii="Times" w:hAnsi="Times"/>
      <w:szCs w:val="24"/>
    </w:rPr>
  </w:style>
  <w:style w:type="paragraph" w:customStyle="1" w:styleId="11">
    <w:name w:val="11"/>
    <w:basedOn w:val="Normal"/>
    <w:semiHidden/>
    <w:rsid w:val="00ED3A54"/>
    <w:pPr>
      <w:widowControl w:val="0"/>
      <w:tabs>
        <w:tab w:val="left" w:pos="536"/>
        <w:tab w:val="left" w:pos="2270"/>
        <w:tab w:val="left" w:pos="4294"/>
      </w:tabs>
      <w:ind w:left="1701" w:hanging="850"/>
      <w:jc w:val="both"/>
    </w:pPr>
    <w:rPr>
      <w:color w:val="000000"/>
      <w:szCs w:val="20"/>
    </w:rPr>
  </w:style>
  <w:style w:type="paragraph" w:customStyle="1" w:styleId="Corpodetexto1">
    <w:name w:val="Corpo de texto1"/>
    <w:semiHidden/>
    <w:rsid w:val="00ED3A54"/>
    <w:pPr>
      <w:tabs>
        <w:tab w:val="left" w:pos="708"/>
      </w:tabs>
    </w:pPr>
    <w:rPr>
      <w:rFonts w:ascii="CG Times (WN)" w:hAnsi="CG Times (WN)"/>
      <w:color w:val="000000"/>
      <w:sz w:val="24"/>
      <w:lang w:val="en-US"/>
    </w:rPr>
  </w:style>
  <w:style w:type="paragraph" w:customStyle="1" w:styleId="PADRAO">
    <w:name w:val="PADRAO"/>
    <w:basedOn w:val="Normal"/>
    <w:semiHidden/>
    <w:rsid w:val="00ED3A54"/>
    <w:pPr>
      <w:widowControl w:val="0"/>
      <w:tabs>
        <w:tab w:val="left" w:pos="536"/>
        <w:tab w:val="left" w:pos="2270"/>
        <w:tab w:val="left" w:pos="4294"/>
      </w:tabs>
      <w:jc w:val="both"/>
    </w:pPr>
    <w:rPr>
      <w:rFonts w:ascii="Tms Rmn" w:hAnsi="Tms Rmn"/>
      <w:color w:val="000000"/>
      <w:szCs w:val="20"/>
    </w:rPr>
  </w:style>
  <w:style w:type="paragraph" w:customStyle="1" w:styleId="Estilo1">
    <w:name w:val="Estilo1"/>
    <w:basedOn w:val="Normal"/>
    <w:semiHidden/>
    <w:rsid w:val="00ED3A54"/>
    <w:pPr>
      <w:widowControl w:val="0"/>
      <w:tabs>
        <w:tab w:val="left" w:pos="536"/>
        <w:tab w:val="left" w:pos="2270"/>
        <w:tab w:val="left" w:pos="4294"/>
      </w:tabs>
      <w:spacing w:after="120" w:line="360" w:lineRule="auto"/>
      <w:ind w:left="567"/>
      <w:jc w:val="both"/>
    </w:pPr>
    <w:rPr>
      <w:color w:val="000000"/>
      <w:sz w:val="20"/>
      <w:szCs w:val="20"/>
    </w:rPr>
  </w:style>
  <w:style w:type="paragraph" w:customStyle="1" w:styleId="estilo10">
    <w:name w:val="estilo1"/>
    <w:basedOn w:val="Normal"/>
    <w:semiHidden/>
    <w:rsid w:val="00ED3A54"/>
    <w:pPr>
      <w:tabs>
        <w:tab w:val="left" w:pos="708"/>
      </w:tabs>
      <w:spacing w:before="100" w:beforeAutospacing="1" w:after="100" w:afterAutospacing="1"/>
    </w:pPr>
  </w:style>
  <w:style w:type="paragraph" w:customStyle="1" w:styleId="Corpodetexto32">
    <w:name w:val="Corpo de texto 32"/>
    <w:basedOn w:val="Normal"/>
    <w:rsid w:val="00ED3A54"/>
    <w:pPr>
      <w:tabs>
        <w:tab w:val="left" w:pos="708"/>
      </w:tabs>
      <w:suppressAutoHyphens/>
      <w:jc w:val="both"/>
    </w:pPr>
    <w:rPr>
      <w:sz w:val="20"/>
      <w:szCs w:val="20"/>
      <w:lang w:eastAsia="ar-SA"/>
    </w:rPr>
  </w:style>
  <w:style w:type="character" w:styleId="Forte">
    <w:name w:val="Strong"/>
    <w:qFormat/>
    <w:rsid w:val="00ED3A54"/>
    <w:rPr>
      <w:b/>
      <w:bCs/>
    </w:rPr>
  </w:style>
  <w:style w:type="character" w:customStyle="1" w:styleId="MenoPendente1">
    <w:name w:val="Menção Pendente1"/>
    <w:uiPriority w:val="99"/>
    <w:semiHidden/>
    <w:unhideWhenUsed/>
    <w:rsid w:val="00915632"/>
    <w:rPr>
      <w:color w:val="605E5C"/>
      <w:shd w:val="clear" w:color="auto" w:fill="E1DFDD"/>
    </w:rPr>
  </w:style>
  <w:style w:type="character" w:customStyle="1" w:styleId="Ttulo4Char">
    <w:name w:val="Título 4 Char"/>
    <w:link w:val="Ttulo4"/>
    <w:semiHidden/>
    <w:rsid w:val="002831D0"/>
    <w:rPr>
      <w:rFonts w:ascii="Calibri" w:eastAsia="Times New Roman" w:hAnsi="Calibri" w:cs="Times New Roman"/>
      <w:b/>
      <w:bCs/>
      <w:sz w:val="28"/>
      <w:szCs w:val="28"/>
    </w:rPr>
  </w:style>
  <w:style w:type="character" w:customStyle="1" w:styleId="Ttulo6Char">
    <w:name w:val="Título 6 Char"/>
    <w:link w:val="Ttulo6"/>
    <w:rsid w:val="002831D0"/>
    <w:rPr>
      <w:b/>
      <w:bCs/>
      <w:sz w:val="22"/>
      <w:szCs w:val="22"/>
    </w:rPr>
  </w:style>
  <w:style w:type="character" w:customStyle="1" w:styleId="Ttulo9Char">
    <w:name w:val="Título 9 Char"/>
    <w:link w:val="Ttulo9"/>
    <w:rsid w:val="002831D0"/>
    <w:rPr>
      <w:rFonts w:ascii="Lucida Handwriting" w:hAnsi="Lucida Handwriting"/>
      <w:b/>
      <w:snapToGrid w:val="0"/>
      <w:color w:val="000000"/>
      <w:szCs w:val="24"/>
    </w:rPr>
  </w:style>
  <w:style w:type="paragraph" w:customStyle="1" w:styleId="BodyText21">
    <w:name w:val="Body Text 21"/>
    <w:basedOn w:val="Normal"/>
    <w:rsid w:val="002831D0"/>
    <w:pPr>
      <w:widowControl w:val="0"/>
      <w:suppressAutoHyphens/>
      <w:jc w:val="center"/>
    </w:pPr>
    <w:rPr>
      <w:rFonts w:ascii="Arial" w:hAnsi="Arial"/>
      <w:b/>
      <w:sz w:val="28"/>
      <w:szCs w:val="20"/>
    </w:rPr>
  </w:style>
  <w:style w:type="paragraph" w:customStyle="1" w:styleId="BodyText22">
    <w:name w:val="Body Text 22"/>
    <w:basedOn w:val="Normal"/>
    <w:rsid w:val="002831D0"/>
    <w:pPr>
      <w:widowControl w:val="0"/>
      <w:spacing w:before="120" w:after="120"/>
      <w:jc w:val="both"/>
    </w:pPr>
    <w:rPr>
      <w:rFonts w:ascii="Arial" w:hAnsi="Arial"/>
      <w:snapToGrid w:val="0"/>
      <w:sz w:val="22"/>
      <w:szCs w:val="20"/>
      <w:lang w:eastAsia="en-US"/>
    </w:rPr>
  </w:style>
  <w:style w:type="paragraph" w:customStyle="1" w:styleId="AblagSP">
    <w:name w:val="AblagSP"/>
    <w:basedOn w:val="Normal"/>
    <w:rsid w:val="002831D0"/>
    <w:pPr>
      <w:ind w:left="2552" w:hanging="426"/>
      <w:jc w:val="both"/>
    </w:pPr>
    <w:rPr>
      <w:rFonts w:ascii="Arial" w:hAnsi="Arial"/>
      <w:sz w:val="26"/>
      <w:szCs w:val="20"/>
    </w:rPr>
  </w:style>
  <w:style w:type="paragraph" w:customStyle="1" w:styleId="Normal1">
    <w:name w:val="Normal1"/>
    <w:rsid w:val="002831D0"/>
    <w:pPr>
      <w:widowControl w:val="0"/>
      <w:tabs>
        <w:tab w:val="left" w:pos="536"/>
        <w:tab w:val="left" w:pos="2270"/>
        <w:tab w:val="left" w:pos="4294"/>
      </w:tabs>
      <w:jc w:val="both"/>
    </w:pPr>
    <w:rPr>
      <w:snapToGrid w:val="0"/>
      <w:color w:val="000000"/>
      <w:sz w:val="24"/>
    </w:rPr>
  </w:style>
  <w:style w:type="paragraph" w:styleId="Ttulo">
    <w:name w:val="Title"/>
    <w:basedOn w:val="Normal"/>
    <w:link w:val="TtuloChar"/>
    <w:qFormat/>
    <w:rsid w:val="002831D0"/>
    <w:pPr>
      <w:widowControl w:val="0"/>
      <w:jc w:val="center"/>
    </w:pPr>
    <w:rPr>
      <w:rFonts w:ascii="Arial" w:hAnsi="Arial"/>
      <w:b/>
      <w:sz w:val="32"/>
      <w:szCs w:val="20"/>
    </w:rPr>
  </w:style>
  <w:style w:type="character" w:customStyle="1" w:styleId="TtuloChar">
    <w:name w:val="Título Char"/>
    <w:link w:val="Ttulo"/>
    <w:rsid w:val="002831D0"/>
    <w:rPr>
      <w:rFonts w:ascii="Arial" w:hAnsi="Arial"/>
      <w:b/>
      <w:sz w:val="32"/>
    </w:rPr>
  </w:style>
  <w:style w:type="paragraph" w:customStyle="1" w:styleId="Default">
    <w:name w:val="Default"/>
    <w:rsid w:val="002831D0"/>
    <w:pPr>
      <w:autoSpaceDE w:val="0"/>
      <w:autoSpaceDN w:val="0"/>
      <w:adjustRightInd w:val="0"/>
    </w:pPr>
    <w:rPr>
      <w:color w:val="000000"/>
      <w:sz w:val="24"/>
      <w:szCs w:val="24"/>
    </w:rPr>
  </w:style>
  <w:style w:type="character" w:styleId="nfase">
    <w:name w:val="Emphasis"/>
    <w:qFormat/>
    <w:rsid w:val="00E633AD"/>
    <w:rPr>
      <w:i/>
      <w:iCs/>
    </w:rPr>
  </w:style>
  <w:style w:type="paragraph" w:customStyle="1" w:styleId="msonormal0">
    <w:name w:val="msonormal"/>
    <w:basedOn w:val="Normal"/>
    <w:rsid w:val="00CC51BB"/>
    <w:pPr>
      <w:widowControl w:val="0"/>
      <w:tabs>
        <w:tab w:val="left" w:pos="536"/>
        <w:tab w:val="left" w:pos="2270"/>
        <w:tab w:val="left" w:pos="4294"/>
      </w:tabs>
      <w:spacing w:before="100" w:after="100"/>
      <w:jc w:val="both"/>
    </w:pPr>
    <w:rPr>
      <w:rFonts w:ascii="Arial Unicode MS" w:eastAsia="Arial Unicode MS" w:hAnsi="Arial Unicode MS"/>
      <w:color w:val="000000"/>
      <w:szCs w:val="20"/>
    </w:rPr>
  </w:style>
  <w:style w:type="character" w:customStyle="1" w:styleId="Ttulo7Char">
    <w:name w:val="Título 7 Char"/>
    <w:basedOn w:val="Fontepargpadro"/>
    <w:link w:val="Ttulo7"/>
    <w:semiHidden/>
    <w:rsid w:val="002E7D17"/>
    <w:rPr>
      <w:rFonts w:asciiTheme="majorHAnsi" w:eastAsiaTheme="majorEastAsia" w:hAnsiTheme="majorHAnsi" w:cstheme="majorBidi"/>
      <w:i/>
      <w:iCs/>
      <w:color w:val="1F3763" w:themeColor="accent1" w:themeShade="7F"/>
      <w:sz w:val="24"/>
      <w:szCs w:val="24"/>
    </w:rPr>
  </w:style>
  <w:style w:type="character" w:customStyle="1" w:styleId="fontstyle01">
    <w:name w:val="fontstyle01"/>
    <w:basedOn w:val="Fontepargpadro"/>
    <w:rsid w:val="004D77F3"/>
    <w:rPr>
      <w:rFonts w:ascii="CIDFont+F3" w:hAnsi="CIDFont+F3"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78144">
      <w:bodyDiv w:val="1"/>
      <w:marLeft w:val="0"/>
      <w:marRight w:val="0"/>
      <w:marTop w:val="0"/>
      <w:marBottom w:val="0"/>
      <w:divBdr>
        <w:top w:val="none" w:sz="0" w:space="0" w:color="auto"/>
        <w:left w:val="none" w:sz="0" w:space="0" w:color="auto"/>
        <w:bottom w:val="none" w:sz="0" w:space="0" w:color="auto"/>
        <w:right w:val="none" w:sz="0" w:space="0" w:color="auto"/>
      </w:divBdr>
    </w:div>
    <w:div w:id="581456213">
      <w:bodyDiv w:val="1"/>
      <w:marLeft w:val="0"/>
      <w:marRight w:val="0"/>
      <w:marTop w:val="0"/>
      <w:marBottom w:val="0"/>
      <w:divBdr>
        <w:top w:val="none" w:sz="0" w:space="0" w:color="auto"/>
        <w:left w:val="none" w:sz="0" w:space="0" w:color="auto"/>
        <w:bottom w:val="none" w:sz="0" w:space="0" w:color="auto"/>
        <w:right w:val="none" w:sz="0" w:space="0" w:color="auto"/>
      </w:divBdr>
    </w:div>
    <w:div w:id="617642124">
      <w:bodyDiv w:val="1"/>
      <w:marLeft w:val="0"/>
      <w:marRight w:val="0"/>
      <w:marTop w:val="0"/>
      <w:marBottom w:val="0"/>
      <w:divBdr>
        <w:top w:val="none" w:sz="0" w:space="0" w:color="auto"/>
        <w:left w:val="none" w:sz="0" w:space="0" w:color="auto"/>
        <w:bottom w:val="none" w:sz="0" w:space="0" w:color="auto"/>
        <w:right w:val="none" w:sz="0" w:space="0" w:color="auto"/>
      </w:divBdr>
    </w:div>
    <w:div w:id="676275325">
      <w:bodyDiv w:val="1"/>
      <w:marLeft w:val="0"/>
      <w:marRight w:val="0"/>
      <w:marTop w:val="0"/>
      <w:marBottom w:val="0"/>
      <w:divBdr>
        <w:top w:val="none" w:sz="0" w:space="0" w:color="auto"/>
        <w:left w:val="none" w:sz="0" w:space="0" w:color="auto"/>
        <w:bottom w:val="none" w:sz="0" w:space="0" w:color="auto"/>
        <w:right w:val="none" w:sz="0" w:space="0" w:color="auto"/>
      </w:divBdr>
    </w:div>
    <w:div w:id="986591141">
      <w:bodyDiv w:val="1"/>
      <w:marLeft w:val="0"/>
      <w:marRight w:val="0"/>
      <w:marTop w:val="0"/>
      <w:marBottom w:val="0"/>
      <w:divBdr>
        <w:top w:val="none" w:sz="0" w:space="0" w:color="auto"/>
        <w:left w:val="none" w:sz="0" w:space="0" w:color="auto"/>
        <w:bottom w:val="none" w:sz="0" w:space="0" w:color="auto"/>
        <w:right w:val="none" w:sz="0" w:space="0" w:color="auto"/>
      </w:divBdr>
    </w:div>
    <w:div w:id="1355691063">
      <w:bodyDiv w:val="1"/>
      <w:marLeft w:val="0"/>
      <w:marRight w:val="0"/>
      <w:marTop w:val="0"/>
      <w:marBottom w:val="0"/>
      <w:divBdr>
        <w:top w:val="none" w:sz="0" w:space="0" w:color="auto"/>
        <w:left w:val="none" w:sz="0" w:space="0" w:color="auto"/>
        <w:bottom w:val="none" w:sz="0" w:space="0" w:color="auto"/>
        <w:right w:val="none" w:sz="0" w:space="0" w:color="auto"/>
      </w:divBdr>
    </w:div>
    <w:div w:id="1683509215">
      <w:bodyDiv w:val="1"/>
      <w:marLeft w:val="0"/>
      <w:marRight w:val="0"/>
      <w:marTop w:val="0"/>
      <w:marBottom w:val="0"/>
      <w:divBdr>
        <w:top w:val="none" w:sz="0" w:space="0" w:color="auto"/>
        <w:left w:val="none" w:sz="0" w:space="0" w:color="auto"/>
        <w:bottom w:val="none" w:sz="0" w:space="0" w:color="auto"/>
        <w:right w:val="none" w:sz="0" w:space="0" w:color="auto"/>
      </w:divBdr>
      <w:divsChild>
        <w:div w:id="1130708815">
          <w:marLeft w:val="0"/>
          <w:marRight w:val="0"/>
          <w:marTop w:val="15"/>
          <w:marBottom w:val="0"/>
          <w:divBdr>
            <w:top w:val="single" w:sz="48" w:space="0" w:color="auto"/>
            <w:left w:val="single" w:sz="48" w:space="0" w:color="auto"/>
            <w:bottom w:val="single" w:sz="48" w:space="0" w:color="auto"/>
            <w:right w:val="single" w:sz="48" w:space="0" w:color="auto"/>
          </w:divBdr>
          <w:divsChild>
            <w:div w:id="867327848">
              <w:marLeft w:val="0"/>
              <w:marRight w:val="0"/>
              <w:marTop w:val="0"/>
              <w:marBottom w:val="0"/>
              <w:divBdr>
                <w:top w:val="none" w:sz="0" w:space="0" w:color="auto"/>
                <w:left w:val="none" w:sz="0" w:space="0" w:color="auto"/>
                <w:bottom w:val="none" w:sz="0" w:space="0" w:color="auto"/>
                <w:right w:val="none" w:sz="0" w:space="0" w:color="auto"/>
              </w:divBdr>
            </w:div>
          </w:divsChild>
        </w:div>
        <w:div w:id="1268199585">
          <w:marLeft w:val="0"/>
          <w:marRight w:val="0"/>
          <w:marTop w:val="15"/>
          <w:marBottom w:val="0"/>
          <w:divBdr>
            <w:top w:val="single" w:sz="48" w:space="0" w:color="auto"/>
            <w:left w:val="single" w:sz="48" w:space="0" w:color="auto"/>
            <w:bottom w:val="single" w:sz="48" w:space="0" w:color="auto"/>
            <w:right w:val="single" w:sz="48" w:space="0" w:color="auto"/>
          </w:divBdr>
          <w:divsChild>
            <w:div w:id="1314020270">
              <w:marLeft w:val="0"/>
              <w:marRight w:val="0"/>
              <w:marTop w:val="0"/>
              <w:marBottom w:val="0"/>
              <w:divBdr>
                <w:top w:val="none" w:sz="0" w:space="0" w:color="auto"/>
                <w:left w:val="none" w:sz="0" w:space="0" w:color="auto"/>
                <w:bottom w:val="none" w:sz="0" w:space="0" w:color="auto"/>
                <w:right w:val="none" w:sz="0" w:space="0" w:color="auto"/>
              </w:divBdr>
            </w:div>
          </w:divsChild>
        </w:div>
        <w:div w:id="304625370">
          <w:marLeft w:val="0"/>
          <w:marRight w:val="0"/>
          <w:marTop w:val="15"/>
          <w:marBottom w:val="0"/>
          <w:divBdr>
            <w:top w:val="single" w:sz="48" w:space="0" w:color="auto"/>
            <w:left w:val="single" w:sz="48" w:space="0" w:color="auto"/>
            <w:bottom w:val="single" w:sz="48" w:space="0" w:color="auto"/>
            <w:right w:val="single" w:sz="48" w:space="0" w:color="auto"/>
          </w:divBdr>
          <w:divsChild>
            <w:div w:id="8881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95363">
      <w:bodyDiv w:val="1"/>
      <w:marLeft w:val="0"/>
      <w:marRight w:val="0"/>
      <w:marTop w:val="0"/>
      <w:marBottom w:val="0"/>
      <w:divBdr>
        <w:top w:val="none" w:sz="0" w:space="0" w:color="auto"/>
        <w:left w:val="none" w:sz="0" w:space="0" w:color="auto"/>
        <w:bottom w:val="none" w:sz="0" w:space="0" w:color="auto"/>
        <w:right w:val="none" w:sz="0" w:space="0" w:color="auto"/>
      </w:divBdr>
    </w:div>
    <w:div w:id="1840805784">
      <w:bodyDiv w:val="1"/>
      <w:marLeft w:val="0"/>
      <w:marRight w:val="0"/>
      <w:marTop w:val="0"/>
      <w:marBottom w:val="0"/>
      <w:divBdr>
        <w:top w:val="none" w:sz="0" w:space="0" w:color="auto"/>
        <w:left w:val="none" w:sz="0" w:space="0" w:color="auto"/>
        <w:bottom w:val="none" w:sz="0" w:space="0" w:color="auto"/>
        <w:right w:val="none" w:sz="0" w:space="0" w:color="auto"/>
      </w:divBdr>
    </w:div>
    <w:div w:id="1945335912">
      <w:bodyDiv w:val="1"/>
      <w:marLeft w:val="0"/>
      <w:marRight w:val="0"/>
      <w:marTop w:val="0"/>
      <w:marBottom w:val="0"/>
      <w:divBdr>
        <w:top w:val="none" w:sz="0" w:space="0" w:color="auto"/>
        <w:left w:val="none" w:sz="0" w:space="0" w:color="auto"/>
        <w:bottom w:val="none" w:sz="0" w:space="0" w:color="auto"/>
        <w:right w:val="none" w:sz="0" w:space="0" w:color="auto"/>
      </w:divBdr>
    </w:div>
    <w:div w:id="19751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onder.sc.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iente\Dados%20de%20aplicativos\Microsoft\Modelos\timbrada%20normal.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ABA64-DA84-44BB-B66F-6F75FD1B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timbrada normal.dot</Template>
  <TotalTime>164</TotalTime>
  <Pages>4</Pages>
  <Words>1558</Words>
  <Characters>8415</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LICITAÇÃO Nº 002/2003</vt:lpstr>
    </vt:vector>
  </TitlesOfParts>
  <Company>PARTICULAR</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LICITAÇÃO Nº 002/2003</dc:title>
  <dc:subject/>
  <dc:creator>Fábio Rosa Castanho</dc:creator>
  <cp:keywords/>
  <dc:description/>
  <cp:lastModifiedBy>Cliente</cp:lastModifiedBy>
  <cp:revision>7</cp:revision>
  <cp:lastPrinted>2023-09-01T13:54:00Z</cp:lastPrinted>
  <dcterms:created xsi:type="dcterms:W3CDTF">2023-11-17T10:54:00Z</dcterms:created>
  <dcterms:modified xsi:type="dcterms:W3CDTF">2023-12-11T17:49:00Z</dcterms:modified>
</cp:coreProperties>
</file>