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F0EB8" w14:textId="77777777" w:rsidR="007A7EE8" w:rsidRPr="000370CE" w:rsidRDefault="007A7EE8" w:rsidP="007A7EE8">
      <w:pPr>
        <w:spacing w:line="360" w:lineRule="auto"/>
        <w:jc w:val="both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67F460D0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2532FFB4" w14:textId="2C78B857" w:rsidR="009666B1" w:rsidRDefault="00462B35" w:rsidP="00462B35">
      <w:pPr>
        <w:pStyle w:val="Corpodetexto"/>
        <w:ind w:left="71" w:right="66"/>
        <w:rPr>
          <w:b/>
          <w:bCs/>
          <w:spacing w:val="-2"/>
          <w:u w:val="single"/>
        </w:rPr>
      </w:pPr>
      <w:r w:rsidRPr="00462B35">
        <w:rPr>
          <w:b/>
          <w:bCs/>
        </w:rPr>
        <w:t xml:space="preserve">                                 </w:t>
      </w:r>
      <w:r>
        <w:rPr>
          <w:b/>
          <w:bCs/>
        </w:rPr>
        <w:t xml:space="preserve">    </w:t>
      </w:r>
      <w:r w:rsidRPr="00462B35">
        <w:rPr>
          <w:b/>
          <w:bCs/>
        </w:rPr>
        <w:t xml:space="preserve"> </w:t>
      </w:r>
      <w:r w:rsidR="008E12A6" w:rsidRPr="000370CE">
        <w:rPr>
          <w:b/>
          <w:bCs/>
          <w:u w:val="single"/>
        </w:rPr>
        <w:t>MOÇÃO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DE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AP</w:t>
      </w:r>
      <w:r w:rsidR="000A3391">
        <w:rPr>
          <w:b/>
          <w:bCs/>
          <w:u w:val="single"/>
        </w:rPr>
        <w:t>ELO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Nº</w:t>
      </w:r>
      <w:r w:rsidR="008E12A6" w:rsidRPr="000370CE">
        <w:rPr>
          <w:b/>
          <w:bCs/>
          <w:spacing w:val="-1"/>
          <w:u w:val="single"/>
        </w:rPr>
        <w:t xml:space="preserve"> </w:t>
      </w:r>
      <w:r w:rsidR="00246BC7">
        <w:rPr>
          <w:b/>
          <w:bCs/>
          <w:spacing w:val="-2"/>
          <w:u w:val="single"/>
        </w:rPr>
        <w:t>0</w:t>
      </w:r>
      <w:r w:rsidR="000A3391">
        <w:rPr>
          <w:b/>
          <w:bCs/>
          <w:spacing w:val="-2"/>
          <w:u w:val="single"/>
        </w:rPr>
        <w:t>2</w:t>
      </w:r>
      <w:r w:rsidR="008E12A6" w:rsidRPr="000370CE">
        <w:rPr>
          <w:b/>
          <w:bCs/>
          <w:spacing w:val="-2"/>
          <w:u w:val="single"/>
        </w:rPr>
        <w:t>/202</w:t>
      </w:r>
      <w:r w:rsidR="00246BC7">
        <w:rPr>
          <w:b/>
          <w:bCs/>
          <w:spacing w:val="-2"/>
          <w:u w:val="single"/>
        </w:rPr>
        <w:t>6</w:t>
      </w:r>
    </w:p>
    <w:p w14:paraId="308864B3" w14:textId="77777777" w:rsidR="009666B1" w:rsidRDefault="009666B1" w:rsidP="009666B1">
      <w:pPr>
        <w:pStyle w:val="Corpodetexto"/>
        <w:ind w:left="71" w:right="66"/>
        <w:jc w:val="center"/>
        <w:rPr>
          <w:b/>
          <w:bCs/>
          <w:u w:val="single"/>
        </w:rPr>
      </w:pPr>
    </w:p>
    <w:p w14:paraId="6B42E012" w14:textId="117C585A" w:rsidR="000A3391" w:rsidRPr="000A3391" w:rsidRDefault="00462B35" w:rsidP="000A3391">
      <w:pPr>
        <w:jc w:val="both"/>
      </w:pPr>
      <w:r>
        <w:rPr>
          <w:color w:val="000000" w:themeColor="text1"/>
        </w:rPr>
        <w:t xml:space="preserve">              </w:t>
      </w:r>
      <w:r w:rsidR="008E12A6" w:rsidRPr="008639D6">
        <w:rPr>
          <w:color w:val="000000" w:themeColor="text1"/>
        </w:rPr>
        <w:t>Apresentad</w:t>
      </w:r>
      <w:r w:rsidR="000370CE" w:rsidRPr="008639D6">
        <w:rPr>
          <w:color w:val="000000" w:themeColor="text1"/>
        </w:rPr>
        <w:t>a</w:t>
      </w:r>
      <w:r w:rsidR="008E12A6" w:rsidRPr="008639D6">
        <w:rPr>
          <w:color w:val="000000" w:themeColor="text1"/>
        </w:rPr>
        <w:t xml:space="preserve"> pel</w:t>
      </w:r>
      <w:r w:rsidR="0085571A" w:rsidRPr="008639D6">
        <w:rPr>
          <w:color w:val="000000" w:themeColor="text1"/>
        </w:rPr>
        <w:t>os vereadores</w:t>
      </w:r>
      <w:r>
        <w:rPr>
          <w:color w:val="000000" w:themeColor="text1"/>
        </w:rPr>
        <w:t xml:space="preserve"> Eloe Schveizer</w:t>
      </w:r>
      <w:r w:rsidR="00246BC7">
        <w:rPr>
          <w:color w:val="000000" w:themeColor="text1"/>
        </w:rPr>
        <w:t>, Sheila Fernanda Donelles e</w:t>
      </w:r>
      <w:r w:rsidRPr="00462B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Claudete Teresinha Junges </w:t>
      </w:r>
      <w:r w:rsidR="00246BC7">
        <w:rPr>
          <w:color w:val="000000" w:themeColor="text1"/>
        </w:rPr>
        <w:t xml:space="preserve">da bancada do PT, </w:t>
      </w:r>
      <w:r w:rsidR="008E12A6" w:rsidRPr="008639D6">
        <w:rPr>
          <w:color w:val="000000" w:themeColor="text1"/>
        </w:rPr>
        <w:t xml:space="preserve">com assento nesta Egrégia Corte Legislativa subscrevem a presente </w:t>
      </w:r>
      <w:r w:rsidR="0085571A" w:rsidRPr="008639D6">
        <w:rPr>
          <w:rStyle w:val="Forte"/>
          <w:color w:val="000000" w:themeColor="text1"/>
        </w:rPr>
        <w:t>M</w:t>
      </w:r>
      <w:r w:rsidR="008E12A6" w:rsidRPr="008639D6">
        <w:rPr>
          <w:rStyle w:val="Forte"/>
          <w:color w:val="000000" w:themeColor="text1"/>
        </w:rPr>
        <w:t>oção de</w:t>
      </w:r>
      <w:r w:rsidR="0085571A" w:rsidRPr="008639D6">
        <w:rPr>
          <w:rStyle w:val="Forte"/>
          <w:color w:val="000000" w:themeColor="text1"/>
        </w:rPr>
        <w:t xml:space="preserve"> Ap</w:t>
      </w:r>
      <w:r w:rsidR="000A3391">
        <w:rPr>
          <w:rStyle w:val="Forte"/>
          <w:color w:val="000000" w:themeColor="text1"/>
        </w:rPr>
        <w:t>elo</w:t>
      </w:r>
      <w:r w:rsidR="008E12A6" w:rsidRPr="008639D6">
        <w:rPr>
          <w:color w:val="000000" w:themeColor="text1"/>
        </w:rPr>
        <w:t>, que, após cumpridas todas as formalidades legais e regimentais, requerem que a mesma seja encaminhada</w:t>
      </w:r>
      <w:r w:rsidR="008639D6" w:rsidRPr="008639D6">
        <w:rPr>
          <w:color w:val="000000" w:themeColor="text1"/>
        </w:rPr>
        <w:t xml:space="preserve"> </w:t>
      </w:r>
      <w:r w:rsidR="00246BC7">
        <w:rPr>
          <w:color w:val="000000" w:themeColor="text1"/>
        </w:rPr>
        <w:t>ao</w:t>
      </w:r>
      <w:r w:rsidR="000A3391" w:rsidRPr="000A3391">
        <w:rPr>
          <w:rFonts w:ascii="Arial" w:hAnsi="Arial" w:cs="Arial"/>
        </w:rPr>
        <w:t xml:space="preserve"> </w:t>
      </w:r>
      <w:r w:rsidR="000A3391" w:rsidRPr="000A3391">
        <w:t>Presidente da Assembleia Legislativa do Estado de Santa Catarina, às Senhoras Deputadas e aos Senhores Deputados Estaduais, bem como ao Sr. Ventura Wolff – presidente do SINTRAF de Anchieta/SC</w:t>
      </w:r>
    </w:p>
    <w:p w14:paraId="7F9AFF08" w14:textId="77777777" w:rsidR="000A3391" w:rsidRPr="000A3391" w:rsidRDefault="000A3391" w:rsidP="000A3391">
      <w:pPr>
        <w:suppressAutoHyphens w:val="0"/>
        <w:jc w:val="both"/>
        <w:rPr>
          <w:rFonts w:ascii="Arial" w:hAnsi="Arial" w:cs="Arial"/>
        </w:rPr>
      </w:pPr>
    </w:p>
    <w:p w14:paraId="40EB25C8" w14:textId="2E44995B" w:rsidR="00A837F0" w:rsidRPr="000A3391" w:rsidRDefault="00246BC7" w:rsidP="000A3391">
      <w:pPr>
        <w:pStyle w:val="Corpodetexto"/>
        <w:spacing w:line="276" w:lineRule="auto"/>
        <w:ind w:left="74" w:right="68" w:firstLine="709"/>
        <w:jc w:val="both"/>
        <w:rPr>
          <w:color w:val="000000" w:themeColor="text1"/>
          <w:spacing w:val="-7"/>
        </w:rPr>
      </w:pPr>
      <w:r>
        <w:rPr>
          <w:color w:val="000000" w:themeColor="text1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                                      </w:t>
      </w:r>
      <w:r w:rsidR="00462B35">
        <w:rPr>
          <w:color w:val="000000" w:themeColor="text1"/>
          <w:shd w:val="clear" w:color="auto" w:fill="FFFFFF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</w:t>
      </w:r>
      <w:r w:rsidR="008E12A6" w:rsidRPr="000370CE">
        <w:rPr>
          <w:b/>
          <w:bCs/>
          <w:spacing w:val="-2"/>
          <w:u w:val="single"/>
        </w:rPr>
        <w:t>ASSUNTO</w:t>
      </w:r>
    </w:p>
    <w:p w14:paraId="1C3806D1" w14:textId="77777777" w:rsidR="000A3391" w:rsidRDefault="000A3391" w:rsidP="008E12A6">
      <w:pPr>
        <w:pStyle w:val="Corpodetexto"/>
        <w:spacing w:before="1"/>
        <w:ind w:left="5" w:right="71"/>
        <w:jc w:val="center"/>
        <w:rPr>
          <w:b/>
          <w:bCs/>
          <w:spacing w:val="-2"/>
          <w:u w:val="single"/>
        </w:rPr>
      </w:pPr>
    </w:p>
    <w:p w14:paraId="4BB39506" w14:textId="3ECFCD1A" w:rsidR="000A3391" w:rsidRPr="000A3391" w:rsidRDefault="000A3391" w:rsidP="000A3391">
      <w:pPr>
        <w:jc w:val="both"/>
        <w:rPr>
          <w:b/>
          <w:bCs/>
        </w:rPr>
      </w:pPr>
      <w:r w:rsidRPr="000A3391">
        <w:rPr>
          <w:b/>
          <w:bCs/>
        </w:rPr>
        <w:t>SEJA REJEITADO O VETO ENCAMINHADO POR MEIO DA MENSAGEM Nº 1604/2026, RESTABELECENDO-SE O PROJETO DE LEI Nº 0160/2024, A FIM DE ASSEGURAR QUE O ESTADO DE SANTA CATARINA DESTINE, NO MÍNIMO, 30% (TRINTA POR CENTO) DAS AQUISIÇÕES DE GÊNEROS ALIMENTÍCIOS À AGRICULTURA FAMILIAR E À ECONOMIA POPULAR</w:t>
      </w:r>
      <w:r w:rsidR="002069F4">
        <w:rPr>
          <w:b/>
          <w:bCs/>
        </w:rPr>
        <w:t>.</w:t>
      </w:r>
      <w:bookmarkStart w:id="0" w:name="_GoBack"/>
      <w:bookmarkEnd w:id="0"/>
    </w:p>
    <w:p w14:paraId="02035F6E" w14:textId="77777777" w:rsidR="000A3391" w:rsidRDefault="000A3391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</w:p>
    <w:p w14:paraId="052C9565" w14:textId="18FC246D" w:rsidR="00DD726D" w:rsidRDefault="008E12A6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14:paraId="3A1F43F9" w14:textId="77777777" w:rsidR="00462B35" w:rsidRDefault="00462B35" w:rsidP="00462B35">
      <w:pPr>
        <w:jc w:val="both"/>
      </w:pPr>
    </w:p>
    <w:p w14:paraId="6A81A658" w14:textId="22E36626" w:rsidR="000A3391" w:rsidRPr="000A3391" w:rsidRDefault="00462B35" w:rsidP="00462B35">
      <w:pPr>
        <w:tabs>
          <w:tab w:val="left" w:pos="426"/>
        </w:tabs>
        <w:jc w:val="both"/>
      </w:pPr>
      <w:r>
        <w:t xml:space="preserve">     - </w:t>
      </w:r>
      <w:r w:rsidR="000A3391" w:rsidRPr="000A3391">
        <w:t>Considerando que o Projeto de Lei nº 0160/2024, de autoria do Deputado Estadual Fabiano da Luz, dispunha sobre a obrigatoriedade de que, no mínimo, 30% (trinta por cento) das aquisições de gêneros alimentícios realizadas pelo Governo do Estado fossem oriundas da agricultura familiar e da economia popular;</w:t>
      </w:r>
    </w:p>
    <w:p w14:paraId="0AD76F6A" w14:textId="77777777" w:rsidR="000A3391" w:rsidRPr="000A3391" w:rsidRDefault="000A3391" w:rsidP="000A3391">
      <w:pPr>
        <w:ind w:firstLine="1134"/>
        <w:jc w:val="both"/>
      </w:pPr>
    </w:p>
    <w:p w14:paraId="05D9E923" w14:textId="12A0D671" w:rsidR="000A3391" w:rsidRPr="000A3391" w:rsidRDefault="00462B35" w:rsidP="00462B35">
      <w:pPr>
        <w:jc w:val="both"/>
      </w:pPr>
      <w:r>
        <w:t xml:space="preserve">     </w:t>
      </w:r>
      <w:r w:rsidR="000A3391" w:rsidRPr="000A3391">
        <w:t>- Considerando que o referido Projeto estabelecia que os órgãos e entidades da administração pública estadual, incluindo a rede socioassistencial, unidades de saúde, escolas da rede pública e instituições de educação especial, realizassem a aquisição de alimentos diretamente de agricultores familiares, mediante procedimento de chamada pública;</w:t>
      </w:r>
    </w:p>
    <w:p w14:paraId="13D19CF7" w14:textId="77777777" w:rsidR="000A3391" w:rsidRPr="000A3391" w:rsidRDefault="000A3391" w:rsidP="000A3391">
      <w:pPr>
        <w:ind w:firstLine="1134"/>
        <w:jc w:val="both"/>
      </w:pPr>
    </w:p>
    <w:p w14:paraId="6B7F5A83" w14:textId="68426EEA" w:rsidR="000A3391" w:rsidRPr="000A3391" w:rsidRDefault="00462B35" w:rsidP="00462B35">
      <w:pPr>
        <w:jc w:val="both"/>
      </w:pPr>
      <w:r>
        <w:t xml:space="preserve">       </w:t>
      </w:r>
      <w:r w:rsidR="000A3391" w:rsidRPr="000A3391">
        <w:t>- Considerando que a proposição tinha por finalidade fortalecer a agricultura familiar, a economia popular e os pequenos produtores catarinenses, assegurando mercado institucional mínimo para a comercialização de seus produtos;</w:t>
      </w:r>
    </w:p>
    <w:p w14:paraId="0FC048EE" w14:textId="77777777" w:rsidR="000A3391" w:rsidRPr="000A3391" w:rsidRDefault="000A3391" w:rsidP="000A3391">
      <w:pPr>
        <w:ind w:firstLine="1134"/>
        <w:jc w:val="both"/>
      </w:pPr>
    </w:p>
    <w:p w14:paraId="5EBA9752" w14:textId="49EE3546" w:rsidR="000A3391" w:rsidRPr="000A3391" w:rsidRDefault="00462B35" w:rsidP="00462B35">
      <w:pPr>
        <w:jc w:val="both"/>
      </w:pPr>
      <w:r>
        <w:t xml:space="preserve">       </w:t>
      </w:r>
      <w:r w:rsidR="000A3391" w:rsidRPr="000A3391">
        <w:t>- Considerando que, segundo dados do Censo Agropecuário de 2017, realizado pelo Instituto Brasileiro de Geografia e Estatística (IBGE), aproximadamente 78% (setenta e oito por cento) dos estabelecimentos rurais catarinenses são classificados como de agricultura familiar, sendo este segmento responsável por parcela significativa do Produto Interno Bruto estadual, estimada em cerca de 15% (quinze por cento), embora, nas compras governamentais, grandes empresas frequentemente se sobressaiam nos processos licitatórios;</w:t>
      </w:r>
    </w:p>
    <w:p w14:paraId="374BFBDB" w14:textId="77777777" w:rsidR="000A3391" w:rsidRPr="000A3391" w:rsidRDefault="000A3391" w:rsidP="000A3391">
      <w:pPr>
        <w:ind w:firstLine="1134"/>
        <w:jc w:val="both"/>
      </w:pPr>
    </w:p>
    <w:p w14:paraId="7909DCF1" w14:textId="108540C5" w:rsidR="000A3391" w:rsidRPr="000A3391" w:rsidRDefault="00462B35" w:rsidP="00462B35">
      <w:pPr>
        <w:jc w:val="both"/>
      </w:pPr>
      <w:r>
        <w:lastRenderedPageBreak/>
        <w:t xml:space="preserve">      </w:t>
      </w:r>
      <w:r w:rsidR="000A3391" w:rsidRPr="000A3391">
        <w:t>-</w:t>
      </w:r>
      <w:r w:rsidR="00C1494B">
        <w:t xml:space="preserve"> </w:t>
      </w:r>
      <w:r w:rsidR="000A3391" w:rsidRPr="000A3391">
        <w:t>Considerando que a agricultura familiar desempenha papel estratégico no desenvolvimento econômico e social de Santa Catarina, sendo responsável por expressiva produção de alimentos, geração de emprego e renda no meio rural, ao passo que a economia popular contribui diretamente para a inclusão produtiva e a redução das desigualdades sociais;</w:t>
      </w:r>
    </w:p>
    <w:p w14:paraId="0A6E0855" w14:textId="77777777" w:rsidR="000A3391" w:rsidRPr="000A3391" w:rsidRDefault="000A3391" w:rsidP="000A3391">
      <w:pPr>
        <w:ind w:firstLine="1134"/>
        <w:jc w:val="both"/>
      </w:pPr>
    </w:p>
    <w:p w14:paraId="3A42653E" w14:textId="1BE516C6" w:rsidR="000A3391" w:rsidRPr="000A3391" w:rsidRDefault="00462B35" w:rsidP="00462B35">
      <w:pPr>
        <w:jc w:val="both"/>
      </w:pPr>
      <w:r>
        <w:t xml:space="preserve">        </w:t>
      </w:r>
      <w:r w:rsidR="000A3391" w:rsidRPr="000A3391">
        <w:t>- Considerando que a fixação de percentual mínimo para aquisição de produtos da agricultura familiar nas compras públicas promove o desenvolvimento regional, gera renda, contribui para a permanência das famílias no campo, fortalece a segurança alimentar, incentiva práticas produtivas sustentáveis e dinamiza a economia local;</w:t>
      </w:r>
    </w:p>
    <w:p w14:paraId="2032D67D" w14:textId="77777777" w:rsidR="000A3391" w:rsidRPr="000A3391" w:rsidRDefault="000A3391" w:rsidP="000A3391">
      <w:pPr>
        <w:ind w:firstLine="1134"/>
        <w:jc w:val="both"/>
      </w:pPr>
    </w:p>
    <w:p w14:paraId="595B4084" w14:textId="248336C4" w:rsidR="000A3391" w:rsidRPr="000A3391" w:rsidRDefault="00462B35" w:rsidP="00462B35">
      <w:pPr>
        <w:jc w:val="both"/>
      </w:pPr>
      <w:r>
        <w:t xml:space="preserve">       </w:t>
      </w:r>
      <w:r w:rsidR="000A3391" w:rsidRPr="000A3391">
        <w:t>-</w:t>
      </w:r>
      <w:r w:rsidR="00C1494B">
        <w:t xml:space="preserve"> </w:t>
      </w:r>
      <w:r w:rsidR="000A3391" w:rsidRPr="000A3391">
        <w:t>Considerando que o texto aprovado estabelecia critérios objetivos para o fornecimento, tais como o cumprimento das normas sanitárias vigentes, a observância de preços compatíveis com o mercado local e regional e a comprovação da condição de agricultor familiar por meio da Declaração de Aptidão ao Pronaf (DAP) ou documento equivalente;</w:t>
      </w:r>
    </w:p>
    <w:p w14:paraId="1CC6F041" w14:textId="77777777" w:rsidR="000A3391" w:rsidRPr="000A3391" w:rsidRDefault="000A3391" w:rsidP="000A3391">
      <w:pPr>
        <w:ind w:firstLine="1134"/>
        <w:jc w:val="both"/>
      </w:pPr>
    </w:p>
    <w:p w14:paraId="16FBC176" w14:textId="3E00A240" w:rsidR="000A3391" w:rsidRPr="000A3391" w:rsidRDefault="00462B35" w:rsidP="00462B35">
      <w:pPr>
        <w:jc w:val="both"/>
      </w:pPr>
      <w:r>
        <w:t xml:space="preserve">          </w:t>
      </w:r>
      <w:r w:rsidR="000A3391" w:rsidRPr="000A3391">
        <w:t>- Considerando que o Governador do Estado vetou integralmente a proposição por meio da Mensagem de Veto nº 1604/2026; e</w:t>
      </w:r>
    </w:p>
    <w:p w14:paraId="3C81A758" w14:textId="77777777" w:rsidR="00462B35" w:rsidRDefault="00462B35" w:rsidP="00462B35">
      <w:pPr>
        <w:jc w:val="both"/>
      </w:pPr>
    </w:p>
    <w:p w14:paraId="614FB3B2" w14:textId="41152CBF" w:rsidR="000A3391" w:rsidRPr="000A3391" w:rsidRDefault="00462B35" w:rsidP="00462B35">
      <w:pPr>
        <w:jc w:val="both"/>
      </w:pPr>
      <w:r>
        <w:t xml:space="preserve">          </w:t>
      </w:r>
      <w:r w:rsidR="000A3391" w:rsidRPr="000A3391">
        <w:t>-</w:t>
      </w:r>
      <w:r>
        <w:t xml:space="preserve"> </w:t>
      </w:r>
      <w:r w:rsidR="000A3391" w:rsidRPr="000A3391">
        <w:t>Considerando que a manutenção do veto poderá representar o enfraquecimento de políticas públicas estruturantes voltadas à agricultura familiar, especialmente nos municípios do interior, onde esta atividade possui elevada relevância econômica e social</w:t>
      </w:r>
      <w:r>
        <w:t>.</w:t>
      </w:r>
    </w:p>
    <w:p w14:paraId="49ADB0A5" w14:textId="77777777" w:rsidR="000A3391" w:rsidRDefault="000A3391" w:rsidP="000A3391">
      <w:pPr>
        <w:ind w:firstLine="1134"/>
        <w:jc w:val="both"/>
        <w:rPr>
          <w:rFonts w:ascii="Arial" w:hAnsi="Arial" w:cs="Arial"/>
        </w:rPr>
      </w:pPr>
    </w:p>
    <w:p w14:paraId="41E4FB78" w14:textId="62B029A2" w:rsidR="00DD726D" w:rsidRPr="00462B35" w:rsidRDefault="00462B35" w:rsidP="000A3391">
      <w:pPr>
        <w:pStyle w:val="Corpodetexto"/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</w:t>
      </w:r>
      <w:r w:rsidRPr="00462B35">
        <w:rPr>
          <w:bCs/>
        </w:rPr>
        <w:t>Anchieta, em 09 de março de 2026</w:t>
      </w:r>
    </w:p>
    <w:p w14:paraId="5FF58D72" w14:textId="77777777" w:rsidR="000A3391" w:rsidRPr="000370CE" w:rsidRDefault="000A3391" w:rsidP="000A3391">
      <w:pPr>
        <w:pStyle w:val="Corpodetexto"/>
        <w:spacing w:line="360" w:lineRule="auto"/>
        <w:rPr>
          <w:b/>
        </w:rPr>
      </w:pPr>
    </w:p>
    <w:p w14:paraId="1DD65382" w14:textId="77777777" w:rsidR="00462B35" w:rsidRDefault="00462B35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5320A1B7" w14:textId="77777777" w:rsidR="00462B35" w:rsidRDefault="00462B35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088FF500" w14:textId="3F304640" w:rsidR="00074462" w:rsidRPr="00246BC7" w:rsidRDefault="00462B35" w:rsidP="008E12A6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ELOE SCHVEIZER                                         </w:t>
      </w:r>
      <w:r w:rsidR="00246BC7" w:rsidRPr="00246BC7">
        <w:rPr>
          <w:rFonts w:eastAsia="Calibri"/>
          <w:b/>
          <w:bCs/>
          <w:lang w:eastAsia="en-US"/>
        </w:rPr>
        <w:t xml:space="preserve">CLAUDETE TERESINHA JUNGES                    </w:t>
      </w:r>
    </w:p>
    <w:p w14:paraId="3DA7F101" w14:textId="6DAB7446" w:rsidR="000A3391" w:rsidRDefault="00462B35" w:rsidP="00462B35">
      <w:pPr>
        <w:spacing w:after="200"/>
        <w:rPr>
          <w:bCs/>
        </w:rPr>
      </w:pPr>
      <w:r>
        <w:rPr>
          <w:bCs/>
        </w:rPr>
        <w:t xml:space="preserve">           vereador</w:t>
      </w:r>
      <w:r w:rsidR="00246BC7">
        <w:rPr>
          <w:bCs/>
        </w:rPr>
        <w:t xml:space="preserve">                 </w:t>
      </w:r>
      <w:r>
        <w:rPr>
          <w:bCs/>
        </w:rPr>
        <w:t xml:space="preserve">                                                              v</w:t>
      </w:r>
      <w:r w:rsidR="00246BC7" w:rsidRPr="00012057">
        <w:rPr>
          <w:bCs/>
        </w:rPr>
        <w:t>ereador</w:t>
      </w:r>
      <w:r w:rsidR="00246BC7">
        <w:rPr>
          <w:bCs/>
        </w:rPr>
        <w:t>a</w:t>
      </w:r>
      <w:r w:rsidR="00246BC7" w:rsidRPr="00012057">
        <w:rPr>
          <w:bCs/>
        </w:rPr>
        <w:t xml:space="preserve">    </w:t>
      </w:r>
      <w:r w:rsidR="00246BC7">
        <w:rPr>
          <w:bCs/>
        </w:rPr>
        <w:t xml:space="preserve">                                              </w:t>
      </w:r>
      <w:r w:rsidR="00246BC7" w:rsidRPr="00012057">
        <w:rPr>
          <w:bCs/>
        </w:rPr>
        <w:t xml:space="preserve"> </w:t>
      </w:r>
    </w:p>
    <w:p w14:paraId="15B6C2A4" w14:textId="6A403E6E"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012057">
        <w:rPr>
          <w:bCs/>
        </w:rPr>
        <w:t xml:space="preserve">   </w:t>
      </w:r>
    </w:p>
    <w:p w14:paraId="1F55C58D" w14:textId="77777777"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38888000" w14:textId="77777777"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67A3484E" w14:textId="77777777" w:rsid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246BC7">
        <w:rPr>
          <w:rFonts w:eastAsia="Calibri"/>
          <w:b/>
          <w:bCs/>
          <w:lang w:eastAsia="en-US"/>
        </w:rPr>
        <w:t xml:space="preserve">SHEILA FERNANDA DORNELLES </w:t>
      </w:r>
    </w:p>
    <w:p w14:paraId="7E19BD09" w14:textId="6083724D" w:rsidR="00246BC7" w:rsidRPr="00246BC7" w:rsidRDefault="00462B35" w:rsidP="00462B35">
      <w:pPr>
        <w:spacing w:after="200"/>
        <w:rPr>
          <w:rFonts w:eastAsia="Calibri"/>
          <w:b/>
          <w:bCs/>
          <w:lang w:eastAsia="en-US"/>
        </w:rPr>
      </w:pPr>
      <w:r>
        <w:rPr>
          <w:bCs/>
        </w:rPr>
        <w:t xml:space="preserve">                                                                 v</w:t>
      </w:r>
      <w:r w:rsidR="00246BC7" w:rsidRPr="00012057">
        <w:rPr>
          <w:bCs/>
        </w:rPr>
        <w:t>ereador</w:t>
      </w:r>
      <w:r w:rsidR="00246BC7">
        <w:rPr>
          <w:bCs/>
        </w:rPr>
        <w:t>a</w:t>
      </w:r>
    </w:p>
    <w:sectPr w:rsidR="00246BC7" w:rsidRPr="00246BC7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BCB68" w14:textId="77777777" w:rsidR="0083431B" w:rsidRDefault="0083431B">
      <w:r>
        <w:separator/>
      </w:r>
    </w:p>
  </w:endnote>
  <w:endnote w:type="continuationSeparator" w:id="0">
    <w:p w14:paraId="7CE9A932" w14:textId="77777777" w:rsidR="0083431B" w:rsidRDefault="0083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D299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4441DAB9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4058" w14:textId="77777777" w:rsidR="0083431B" w:rsidRDefault="0083431B">
      <w:r>
        <w:separator/>
      </w:r>
    </w:p>
  </w:footnote>
  <w:footnote w:type="continuationSeparator" w:id="0">
    <w:p w14:paraId="1DED7EFE" w14:textId="77777777" w:rsidR="0083431B" w:rsidRDefault="0083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8A81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4D7B3EB1" wp14:editId="0C20D882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3B7865FC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14ED3669" w14:textId="77777777" w:rsidR="00122E1D" w:rsidRDefault="00122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02248"/>
    <w:rsid w:val="00012057"/>
    <w:rsid w:val="000370CE"/>
    <w:rsid w:val="00074462"/>
    <w:rsid w:val="000A3391"/>
    <w:rsid w:val="000B6D77"/>
    <w:rsid w:val="00115869"/>
    <w:rsid w:val="00122E1D"/>
    <w:rsid w:val="00182EB9"/>
    <w:rsid w:val="001E6051"/>
    <w:rsid w:val="002069F4"/>
    <w:rsid w:val="00246BC7"/>
    <w:rsid w:val="00305246"/>
    <w:rsid w:val="003D34BF"/>
    <w:rsid w:val="00462B35"/>
    <w:rsid w:val="004660FF"/>
    <w:rsid w:val="004A58C3"/>
    <w:rsid w:val="005A6BE9"/>
    <w:rsid w:val="005D485C"/>
    <w:rsid w:val="00617CDB"/>
    <w:rsid w:val="00640B3F"/>
    <w:rsid w:val="0077251A"/>
    <w:rsid w:val="0077637C"/>
    <w:rsid w:val="007A7EE8"/>
    <w:rsid w:val="0083431B"/>
    <w:rsid w:val="0085571A"/>
    <w:rsid w:val="008639D6"/>
    <w:rsid w:val="008B5934"/>
    <w:rsid w:val="008B6271"/>
    <w:rsid w:val="008E12A6"/>
    <w:rsid w:val="00916391"/>
    <w:rsid w:val="00940EA8"/>
    <w:rsid w:val="009666B1"/>
    <w:rsid w:val="009960E8"/>
    <w:rsid w:val="00A02E96"/>
    <w:rsid w:val="00A07814"/>
    <w:rsid w:val="00A6531A"/>
    <w:rsid w:val="00A837F0"/>
    <w:rsid w:val="00B34D7B"/>
    <w:rsid w:val="00B82DA0"/>
    <w:rsid w:val="00C1494B"/>
    <w:rsid w:val="00D62C1D"/>
    <w:rsid w:val="00DC47D6"/>
    <w:rsid w:val="00DD726D"/>
    <w:rsid w:val="00DF15C2"/>
    <w:rsid w:val="00E32504"/>
    <w:rsid w:val="00EE2212"/>
    <w:rsid w:val="00F2466B"/>
    <w:rsid w:val="00F6374F"/>
    <w:rsid w:val="00F84B2B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8B0A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4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049F-59F7-4FA6-A2B1-D918F9AB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dc:description/>
  <cp:lastModifiedBy>Camara devereadoresanchieta</cp:lastModifiedBy>
  <cp:revision>4</cp:revision>
  <cp:lastPrinted>2025-12-11T12:57:00Z</cp:lastPrinted>
  <dcterms:created xsi:type="dcterms:W3CDTF">2026-02-27T17:09:00Z</dcterms:created>
  <dcterms:modified xsi:type="dcterms:W3CDTF">2026-03-09T11:50:00Z</dcterms:modified>
  <dc:language>pt-BR</dc:language>
</cp:coreProperties>
</file>