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7DEF" w14:textId="77777777" w:rsidR="00C516A4" w:rsidRDefault="00C516A4"/>
    <w:p w14:paraId="07104C6D" w14:textId="77777777" w:rsidR="009E67CD" w:rsidRDefault="009E67CD" w:rsidP="009E67CD">
      <w:pPr>
        <w:jc w:val="center"/>
        <w:rPr>
          <w:rFonts w:ascii="Times New Roman" w:hAnsi="Times New Roman" w:cs="Times New Roman"/>
          <w:sz w:val="24"/>
          <w:szCs w:val="24"/>
        </w:rPr>
      </w:pPr>
    </w:p>
    <w:p w14:paraId="0ED2768F" w14:textId="0EFADED5" w:rsidR="009E67CD" w:rsidRDefault="009E67CD" w:rsidP="009E67CD">
      <w:pPr>
        <w:jc w:val="center"/>
        <w:rPr>
          <w:rFonts w:ascii="Times New Roman" w:hAnsi="Times New Roman" w:cs="Times New Roman"/>
          <w:b/>
          <w:bCs/>
          <w:sz w:val="24"/>
          <w:szCs w:val="24"/>
        </w:rPr>
      </w:pPr>
      <w:r w:rsidRPr="009E67CD">
        <w:rPr>
          <w:rFonts w:ascii="Times New Roman" w:hAnsi="Times New Roman" w:cs="Times New Roman"/>
          <w:b/>
          <w:bCs/>
          <w:sz w:val="24"/>
          <w:szCs w:val="24"/>
        </w:rPr>
        <w:t xml:space="preserve">PROJETO DE LEI </w:t>
      </w:r>
      <w:proofErr w:type="spellStart"/>
      <w:r w:rsidRPr="009E67CD">
        <w:rPr>
          <w:rFonts w:ascii="Times New Roman" w:hAnsi="Times New Roman" w:cs="Times New Roman"/>
          <w:b/>
          <w:bCs/>
          <w:sz w:val="24"/>
          <w:szCs w:val="24"/>
        </w:rPr>
        <w:t>N°</w:t>
      </w:r>
      <w:proofErr w:type="spellEnd"/>
      <w:r>
        <w:rPr>
          <w:rFonts w:ascii="Times New Roman" w:hAnsi="Times New Roman" w:cs="Times New Roman"/>
          <w:b/>
          <w:bCs/>
          <w:sz w:val="24"/>
          <w:szCs w:val="24"/>
        </w:rPr>
        <w:t>____/</w:t>
      </w:r>
      <w:r w:rsidRPr="009E67CD">
        <w:rPr>
          <w:rFonts w:ascii="Times New Roman" w:hAnsi="Times New Roman" w:cs="Times New Roman"/>
          <w:b/>
          <w:bCs/>
          <w:sz w:val="24"/>
          <w:szCs w:val="24"/>
        </w:rPr>
        <w:t>2026</w:t>
      </w:r>
      <w:r w:rsidR="004A2811">
        <w:rPr>
          <w:rFonts w:ascii="Times New Roman" w:hAnsi="Times New Roman" w:cs="Times New Roman"/>
          <w:b/>
          <w:bCs/>
          <w:sz w:val="24"/>
          <w:szCs w:val="24"/>
        </w:rPr>
        <w:t xml:space="preserve"> DE 30 DE MARÇO DE 2026</w:t>
      </w:r>
    </w:p>
    <w:p w14:paraId="5A15229E" w14:textId="77777777" w:rsidR="009E67CD" w:rsidRPr="009E67CD" w:rsidRDefault="009E67CD" w:rsidP="009E67CD">
      <w:pPr>
        <w:jc w:val="center"/>
        <w:rPr>
          <w:rFonts w:ascii="Times New Roman" w:hAnsi="Times New Roman" w:cs="Times New Roman"/>
          <w:b/>
          <w:bCs/>
          <w:sz w:val="24"/>
          <w:szCs w:val="24"/>
        </w:rPr>
      </w:pPr>
    </w:p>
    <w:p w14:paraId="62A06860" w14:textId="77777777" w:rsidR="004A2811" w:rsidRPr="004A2811" w:rsidRDefault="004A2811" w:rsidP="004A2811">
      <w:pPr>
        <w:spacing w:after="0" w:line="240" w:lineRule="auto"/>
        <w:jc w:val="both"/>
        <w:rPr>
          <w:rFonts w:ascii="Times New Roman" w:eastAsia="Times New Roman" w:hAnsi="Times New Roman" w:cs="Times New Roman"/>
          <w:kern w:val="0"/>
          <w:sz w:val="24"/>
          <w:szCs w:val="24"/>
          <w:lang w:eastAsia="pt-BR"/>
          <w14:ligatures w14:val="none"/>
        </w:rPr>
      </w:pPr>
    </w:p>
    <w:p w14:paraId="3ED112F3" w14:textId="2D32A4AB" w:rsidR="004A2811" w:rsidRPr="004A2811" w:rsidRDefault="004A2811" w:rsidP="004A2811">
      <w:pPr>
        <w:spacing w:after="0" w:line="240" w:lineRule="auto"/>
        <w:ind w:left="1418"/>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AUTORIZA O PODER EXECUTIVO MUNICIPAL A PROMOVER A ABERTURA DE CRÉDITOS ESPECIAIS NO ORÇAMENTO VIGENTE, E DÁ OUTRAS PROVIDÊNCIAS.</w:t>
      </w:r>
    </w:p>
    <w:p w14:paraId="75D0D994" w14:textId="77777777" w:rsidR="004A2811" w:rsidRPr="004A2811" w:rsidRDefault="004A2811" w:rsidP="004A2811">
      <w:pPr>
        <w:spacing w:after="0" w:line="240" w:lineRule="auto"/>
        <w:ind w:firstLine="720"/>
        <w:jc w:val="both"/>
        <w:rPr>
          <w:rFonts w:ascii="Times New Roman" w:eastAsia="Times New Roman" w:hAnsi="Times New Roman" w:cs="Times New Roman"/>
          <w:kern w:val="0"/>
          <w:sz w:val="24"/>
          <w:szCs w:val="24"/>
          <w:lang w:eastAsia="pt-BR"/>
          <w14:ligatures w14:val="none"/>
        </w:rPr>
      </w:pPr>
    </w:p>
    <w:p w14:paraId="6837F2C8" w14:textId="5760B2EB" w:rsidR="004A2811" w:rsidRPr="004A2811" w:rsidRDefault="004A2811" w:rsidP="004A2811">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b/>
          <w:kern w:val="0"/>
          <w:sz w:val="24"/>
          <w:szCs w:val="24"/>
          <w:lang w:eastAsia="pt-BR"/>
          <w14:ligatures w14:val="none"/>
        </w:rPr>
        <w:t>O PREFEITO DE ANCHIETA</w:t>
      </w:r>
      <w:r w:rsidRPr="004A2811">
        <w:rPr>
          <w:rFonts w:ascii="Times New Roman" w:eastAsia="Times New Roman" w:hAnsi="Times New Roman" w:cs="Times New Roman"/>
          <w:kern w:val="0"/>
          <w:sz w:val="24"/>
          <w:szCs w:val="24"/>
          <w:lang w:eastAsia="pt-BR"/>
          <w14:ligatures w14:val="none"/>
        </w:rPr>
        <w:t xml:space="preserve">, Estado de Santa Catarina, no uso de suas atribuições, submete </w:t>
      </w:r>
      <w:proofErr w:type="spellStart"/>
      <w:r w:rsidRPr="004A2811">
        <w:rPr>
          <w:rFonts w:ascii="Times New Roman" w:eastAsia="Times New Roman" w:hAnsi="Times New Roman" w:cs="Times New Roman"/>
          <w:kern w:val="0"/>
          <w:sz w:val="24"/>
          <w:szCs w:val="24"/>
          <w:lang w:eastAsia="pt-BR"/>
          <w14:ligatures w14:val="none"/>
        </w:rPr>
        <w:t>a</w:t>
      </w:r>
      <w:proofErr w:type="spellEnd"/>
      <w:r w:rsidRPr="004A2811">
        <w:rPr>
          <w:rFonts w:ascii="Times New Roman" w:eastAsia="Times New Roman" w:hAnsi="Times New Roman" w:cs="Times New Roman"/>
          <w:kern w:val="0"/>
          <w:sz w:val="24"/>
          <w:szCs w:val="24"/>
          <w:lang w:eastAsia="pt-BR"/>
          <w14:ligatures w14:val="none"/>
        </w:rPr>
        <w:t xml:space="preserve"> apreciação da Câmara Municipal de Vereadores, o seguinte Projeto de Lei:</w:t>
      </w:r>
    </w:p>
    <w:p w14:paraId="4569D1C6" w14:textId="77777777" w:rsidR="004A2811" w:rsidRPr="004A2811" w:rsidRDefault="004A2811" w:rsidP="004A2811">
      <w:pPr>
        <w:spacing w:after="0" w:line="240" w:lineRule="auto"/>
        <w:jc w:val="both"/>
        <w:rPr>
          <w:rFonts w:ascii="Times New Roman" w:eastAsia="Times New Roman" w:hAnsi="Times New Roman" w:cs="Times New Roman"/>
          <w:b/>
          <w:kern w:val="0"/>
          <w:sz w:val="24"/>
          <w:szCs w:val="24"/>
          <w:lang w:eastAsia="pt-BR"/>
          <w14:ligatures w14:val="none"/>
        </w:rPr>
      </w:pPr>
      <w:bookmarkStart w:id="0" w:name="_Hlk489853214"/>
      <w:r w:rsidRPr="004A2811">
        <w:rPr>
          <w:rFonts w:ascii="Times New Roman" w:eastAsia="Times New Roman" w:hAnsi="Times New Roman" w:cs="Times New Roman"/>
          <w:kern w:val="0"/>
          <w:sz w:val="24"/>
          <w:szCs w:val="24"/>
          <w:lang w:eastAsia="pt-BR"/>
          <w14:ligatures w14:val="none"/>
        </w:rPr>
        <w:tab/>
      </w:r>
      <w:bookmarkEnd w:id="0"/>
    </w:p>
    <w:p w14:paraId="07A18115" w14:textId="0A1FD8B3" w:rsidR="004A2811" w:rsidRPr="004A2811" w:rsidRDefault="004A2811" w:rsidP="004A2811">
      <w:pPr>
        <w:spacing w:after="0" w:line="240" w:lineRule="auto"/>
        <w:ind w:firstLine="708"/>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Art. 1º. Fica o Poder Executivo Municipal autorizado, nos termos dos </w:t>
      </w:r>
      <w:proofErr w:type="spellStart"/>
      <w:r w:rsidRPr="004A2811">
        <w:rPr>
          <w:rFonts w:ascii="Times New Roman" w:eastAsia="Times New Roman" w:hAnsi="Times New Roman" w:cs="Times New Roman"/>
          <w:kern w:val="0"/>
          <w:sz w:val="24"/>
          <w:szCs w:val="24"/>
          <w:lang w:eastAsia="pt-BR"/>
          <w14:ligatures w14:val="none"/>
        </w:rPr>
        <w:t>arts</w:t>
      </w:r>
      <w:proofErr w:type="spellEnd"/>
      <w:r w:rsidRPr="004A2811">
        <w:rPr>
          <w:rFonts w:ascii="Times New Roman" w:eastAsia="Times New Roman" w:hAnsi="Times New Roman" w:cs="Times New Roman"/>
          <w:kern w:val="0"/>
          <w:sz w:val="24"/>
          <w:szCs w:val="24"/>
          <w:lang w:eastAsia="pt-BR"/>
          <w14:ligatures w14:val="none"/>
        </w:rPr>
        <w:t xml:space="preserve">. 40, 41, inciso II e III, 42 e 43 da Lei Federal nº 4.320, de 17 de março de 1964, a promover a abertura de </w:t>
      </w:r>
      <w:r w:rsidRPr="004A2811">
        <w:rPr>
          <w:rFonts w:ascii="Times New Roman" w:eastAsia="Times New Roman" w:hAnsi="Times New Roman" w:cs="Times New Roman"/>
          <w:b/>
          <w:bCs/>
          <w:kern w:val="0"/>
          <w:sz w:val="24"/>
          <w:szCs w:val="24"/>
          <w:lang w:eastAsia="pt-BR"/>
          <w14:ligatures w14:val="none"/>
        </w:rPr>
        <w:t>Crédito Adicional Especial</w:t>
      </w:r>
      <w:r w:rsidRPr="004A2811">
        <w:rPr>
          <w:rFonts w:ascii="Times New Roman" w:eastAsia="Times New Roman" w:hAnsi="Times New Roman" w:cs="Times New Roman"/>
          <w:kern w:val="0"/>
          <w:sz w:val="24"/>
          <w:szCs w:val="24"/>
          <w:lang w:eastAsia="pt-BR"/>
          <w14:ligatures w14:val="none"/>
        </w:rPr>
        <w:t xml:space="preserve"> no orçamento vigente, no valor de até </w:t>
      </w:r>
      <w:r w:rsidRPr="004A2811">
        <w:rPr>
          <w:rFonts w:ascii="Times New Roman" w:eastAsia="Times New Roman" w:hAnsi="Times New Roman" w:cs="Times New Roman"/>
          <w:b/>
          <w:bCs/>
          <w:kern w:val="0"/>
          <w:sz w:val="24"/>
          <w:szCs w:val="24"/>
          <w:lang w:eastAsia="pt-BR"/>
          <w14:ligatures w14:val="none"/>
        </w:rPr>
        <w:t>R$ 300.000,00 (trezentos mil reais)</w:t>
      </w:r>
      <w:r w:rsidRPr="004A2811">
        <w:rPr>
          <w:rFonts w:ascii="Times New Roman" w:eastAsia="Times New Roman" w:hAnsi="Times New Roman" w:cs="Times New Roman"/>
          <w:kern w:val="0"/>
          <w:sz w:val="24"/>
          <w:szCs w:val="24"/>
          <w:lang w:eastAsia="pt-BR"/>
          <w14:ligatures w14:val="none"/>
        </w:rPr>
        <w:t xml:space="preserve">, destinado à criação de dotação orçamentária específica para aquisição de veículo destinado aos serviços </w:t>
      </w:r>
      <w:r w:rsidR="00AC1B4D">
        <w:rPr>
          <w:rFonts w:ascii="Times New Roman" w:eastAsia="Times New Roman" w:hAnsi="Times New Roman" w:cs="Times New Roman"/>
          <w:kern w:val="0"/>
          <w:sz w:val="24"/>
          <w:szCs w:val="24"/>
          <w:lang w:eastAsia="pt-BR"/>
          <w14:ligatures w14:val="none"/>
        </w:rPr>
        <w:t>de segurança pública</w:t>
      </w:r>
      <w:r w:rsidRPr="004A2811">
        <w:rPr>
          <w:rFonts w:ascii="Times New Roman" w:eastAsia="Times New Roman" w:hAnsi="Times New Roman" w:cs="Times New Roman"/>
          <w:kern w:val="0"/>
          <w:sz w:val="24"/>
          <w:szCs w:val="24"/>
          <w:lang w:eastAsia="pt-BR"/>
          <w14:ligatures w14:val="none"/>
        </w:rPr>
        <w:t>, conforme classificação abaixo:</w:t>
      </w:r>
    </w:p>
    <w:p w14:paraId="59E1C889" w14:textId="77777777" w:rsidR="004A2811" w:rsidRPr="004A2811" w:rsidRDefault="004A2811" w:rsidP="004A2811">
      <w:pPr>
        <w:spacing w:after="0" w:line="240" w:lineRule="auto"/>
        <w:ind w:firstLine="708"/>
        <w:jc w:val="both"/>
        <w:rPr>
          <w:rFonts w:ascii="Times New Roman" w:eastAsia="Times New Roman" w:hAnsi="Times New Roman" w:cs="Times New Roman"/>
          <w:b/>
          <w:kern w:val="0"/>
          <w:sz w:val="24"/>
          <w:szCs w:val="24"/>
          <w:lang w:eastAsia="pt-BR"/>
          <w14:ligatures w14:val="none"/>
        </w:rPr>
      </w:pPr>
      <w:r w:rsidRPr="004A2811">
        <w:rPr>
          <w:rFonts w:ascii="Times New Roman" w:eastAsia="Times New Roman" w:hAnsi="Times New Roman" w:cs="Times New Roman"/>
          <w:b/>
          <w:kern w:val="0"/>
          <w:sz w:val="24"/>
          <w:szCs w:val="24"/>
          <w:lang w:eastAsia="pt-BR"/>
          <w14:ligatures w14:val="none"/>
        </w:rPr>
        <w:t>Órgão: 08.00 – SECRETARIA MUN. DA CIDADE, INDÚST. COM. E SERVIÇOS</w:t>
      </w:r>
    </w:p>
    <w:p w14:paraId="45D71BAB" w14:textId="77777777" w:rsidR="004A2811" w:rsidRPr="004A2811" w:rsidRDefault="004A2811" w:rsidP="004A2811">
      <w:pPr>
        <w:spacing w:after="0" w:line="240" w:lineRule="auto"/>
        <w:ind w:firstLine="708"/>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Unid. Orçam.: 08.002 – Departamento de Segurança Pública</w:t>
      </w:r>
    </w:p>
    <w:p w14:paraId="684D382D" w14:textId="77777777" w:rsidR="004A2811" w:rsidRPr="004A2811" w:rsidRDefault="004A2811" w:rsidP="004A2811">
      <w:pPr>
        <w:spacing w:after="0" w:line="240" w:lineRule="auto"/>
        <w:ind w:firstLine="708"/>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Ação: 1.023 – Aquisição de Veículo para os Serviços da Polícia Militar</w:t>
      </w:r>
    </w:p>
    <w:p w14:paraId="7570F401" w14:textId="77777777" w:rsidR="004A2811" w:rsidRPr="004A2811" w:rsidRDefault="004A2811" w:rsidP="004A2811">
      <w:pPr>
        <w:spacing w:after="0" w:line="240" w:lineRule="auto"/>
        <w:ind w:left="709" w:hanging="1"/>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Orçamento: Fiscal – Unidade Medida: Veículo – Produto: Veículo – Meta Física: 01 – Execução: 2026</w:t>
      </w:r>
    </w:p>
    <w:p w14:paraId="094DCC84" w14:textId="77777777" w:rsidR="004A2811" w:rsidRPr="004A2811" w:rsidRDefault="004A2811" w:rsidP="004A2811">
      <w:pPr>
        <w:spacing w:after="0" w:line="240" w:lineRule="auto"/>
        <w:ind w:firstLine="708"/>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Função: 06 – Segurança Pública – Subfunção: 181 – Policiamento</w:t>
      </w:r>
    </w:p>
    <w:p w14:paraId="08ABAB10" w14:textId="77777777" w:rsidR="004A2811" w:rsidRPr="004A2811" w:rsidRDefault="004A2811" w:rsidP="004A2811">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ab/>
        <w:t>Programa: 0015 – Serviços de Utilidade Pública</w:t>
      </w:r>
    </w:p>
    <w:p w14:paraId="3CCE46C0" w14:textId="77777777" w:rsidR="004A2811" w:rsidRPr="004A2811" w:rsidRDefault="004A2811" w:rsidP="004A2811">
      <w:pPr>
        <w:spacing w:after="0" w:line="240" w:lineRule="auto"/>
        <w:ind w:left="709" w:hanging="1"/>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Recursos: 2.501.0000.0006 – Convênio Município / Polícia Militar </w:t>
      </w:r>
      <w:r w:rsidRPr="004A2811">
        <w:rPr>
          <w:rFonts w:ascii="Times New Roman" w:eastAsia="Times New Roman" w:hAnsi="Times New Roman" w:cs="Times New Roman"/>
          <w:b/>
          <w:kern w:val="0"/>
          <w:sz w:val="24"/>
          <w:szCs w:val="24"/>
          <w:lang w:eastAsia="pt-BR"/>
          <w14:ligatures w14:val="none"/>
        </w:rPr>
        <w:t>–</w:t>
      </w:r>
      <w:r w:rsidRPr="004A2811">
        <w:rPr>
          <w:rFonts w:ascii="Times New Roman" w:eastAsia="Times New Roman" w:hAnsi="Times New Roman" w:cs="Times New Roman"/>
          <w:kern w:val="0"/>
          <w:sz w:val="24"/>
          <w:szCs w:val="24"/>
          <w:lang w:eastAsia="pt-BR"/>
          <w14:ligatures w14:val="none"/>
        </w:rPr>
        <w:t xml:space="preserve"> Rádio</w:t>
      </w:r>
      <w:r w:rsidRPr="004A2811">
        <w:rPr>
          <w:rFonts w:ascii="Times New Roman" w:eastAsia="Times New Roman" w:hAnsi="Times New Roman" w:cs="Times New Roman"/>
          <w:b/>
          <w:kern w:val="0"/>
          <w:sz w:val="24"/>
          <w:szCs w:val="24"/>
          <w:lang w:eastAsia="pt-BR"/>
          <w14:ligatures w14:val="none"/>
        </w:rPr>
        <w:t xml:space="preserve"> </w:t>
      </w:r>
      <w:r w:rsidRPr="004A2811">
        <w:rPr>
          <w:rFonts w:ascii="Times New Roman" w:eastAsia="Times New Roman" w:hAnsi="Times New Roman" w:cs="Times New Roman"/>
          <w:kern w:val="0"/>
          <w:sz w:val="24"/>
          <w:szCs w:val="24"/>
          <w:lang w:eastAsia="pt-BR"/>
          <w14:ligatures w14:val="none"/>
        </w:rPr>
        <w:t>Patrulha</w:t>
      </w:r>
    </w:p>
    <w:p w14:paraId="507D0798" w14:textId="77777777" w:rsidR="004A2811" w:rsidRPr="004A2811" w:rsidRDefault="004A2811" w:rsidP="004A2811">
      <w:pPr>
        <w:spacing w:after="0" w:line="240" w:lineRule="auto"/>
        <w:ind w:left="709" w:hanging="1"/>
        <w:jc w:val="both"/>
        <w:rPr>
          <w:rFonts w:ascii="Times New Roman" w:eastAsia="Times New Roman" w:hAnsi="Times New Roman" w:cs="Times New Roman"/>
          <w:bCs/>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Recursos: </w:t>
      </w:r>
      <w:r w:rsidRPr="004A2811">
        <w:rPr>
          <w:rFonts w:ascii="Times New Roman" w:eastAsia="Times New Roman" w:hAnsi="Times New Roman" w:cs="Times New Roman"/>
          <w:bCs/>
          <w:kern w:val="0"/>
          <w:sz w:val="24"/>
          <w:szCs w:val="24"/>
          <w:lang w:eastAsia="pt-BR"/>
          <w14:ligatures w14:val="none"/>
        </w:rPr>
        <w:t>1.752.7004.0000 – Convênio Trânsito Militar</w:t>
      </w:r>
    </w:p>
    <w:p w14:paraId="679935DF" w14:textId="77777777" w:rsidR="004A2811" w:rsidRPr="004A2811" w:rsidRDefault="004A2811" w:rsidP="004A2811">
      <w:pPr>
        <w:spacing w:after="0" w:line="240" w:lineRule="auto"/>
        <w:ind w:left="709" w:hanging="1"/>
        <w:jc w:val="both"/>
        <w:rPr>
          <w:rFonts w:ascii="Times New Roman" w:eastAsia="Times New Roman" w:hAnsi="Times New Roman" w:cs="Times New Roman"/>
          <w:bCs/>
          <w:kern w:val="0"/>
          <w:sz w:val="24"/>
          <w:szCs w:val="24"/>
          <w:lang w:eastAsia="pt-BR"/>
          <w14:ligatures w14:val="none"/>
        </w:rPr>
      </w:pPr>
      <w:r w:rsidRPr="004A2811">
        <w:rPr>
          <w:rFonts w:ascii="Times New Roman" w:eastAsia="Times New Roman" w:hAnsi="Times New Roman" w:cs="Times New Roman"/>
          <w:bCs/>
          <w:kern w:val="0"/>
          <w:sz w:val="24"/>
          <w:szCs w:val="24"/>
          <w:lang w:eastAsia="pt-BR"/>
          <w14:ligatures w14:val="none"/>
        </w:rPr>
        <w:t>Recursos: 2.752.7004.0000 – Convênio Trânsito Militar</w:t>
      </w:r>
    </w:p>
    <w:p w14:paraId="7BB49C2D" w14:textId="77777777" w:rsidR="004A2811" w:rsidRPr="004A2811" w:rsidRDefault="004A2811" w:rsidP="004A2811">
      <w:pPr>
        <w:spacing w:after="0" w:line="240" w:lineRule="auto"/>
        <w:ind w:firstLine="708"/>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Projeto: 1.023 – Aquisição de Veículo para os Serviços da Polícia Militar</w:t>
      </w:r>
    </w:p>
    <w:tbl>
      <w:tblPr>
        <w:tblW w:w="8744" w:type="dxa"/>
        <w:tblInd w:w="567" w:type="dxa"/>
        <w:tblLook w:val="04A0" w:firstRow="1" w:lastRow="0" w:firstColumn="1" w:lastColumn="0" w:noHBand="0" w:noVBand="1"/>
      </w:tblPr>
      <w:tblGrid>
        <w:gridCol w:w="5954"/>
        <w:gridCol w:w="576"/>
        <w:gridCol w:w="2214"/>
      </w:tblGrid>
      <w:tr w:rsidR="004A2811" w:rsidRPr="004A2811" w14:paraId="100AFFA3" w14:textId="77777777" w:rsidTr="004A2811">
        <w:tc>
          <w:tcPr>
            <w:tcW w:w="5954" w:type="dxa"/>
          </w:tcPr>
          <w:p w14:paraId="5AD86754" w14:textId="77777777" w:rsidR="004A2811" w:rsidRPr="004A2811" w:rsidRDefault="004A2811" w:rsidP="004A2811">
            <w:pPr>
              <w:spacing w:after="0" w:line="240" w:lineRule="auto"/>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 Mod. </w:t>
            </w:r>
            <w:proofErr w:type="spellStart"/>
            <w:r w:rsidRPr="004A2811">
              <w:rPr>
                <w:rFonts w:ascii="Times New Roman" w:eastAsia="Times New Roman" w:hAnsi="Times New Roman" w:cs="Times New Roman"/>
                <w:kern w:val="0"/>
                <w:sz w:val="24"/>
                <w:szCs w:val="24"/>
                <w:lang w:eastAsia="pt-BR"/>
                <w14:ligatures w14:val="none"/>
              </w:rPr>
              <w:t>Aplic</w:t>
            </w:r>
            <w:proofErr w:type="spellEnd"/>
            <w:r w:rsidRPr="004A2811">
              <w:rPr>
                <w:rFonts w:ascii="Times New Roman" w:eastAsia="Times New Roman" w:hAnsi="Times New Roman" w:cs="Times New Roman"/>
                <w:kern w:val="0"/>
                <w:sz w:val="24"/>
                <w:szCs w:val="24"/>
                <w:lang w:eastAsia="pt-BR"/>
                <w14:ligatures w14:val="none"/>
              </w:rPr>
              <w:t xml:space="preserve">.: 4.4.90.2.501.0000.0006 – Aplicações Diretas </w:t>
            </w:r>
          </w:p>
        </w:tc>
        <w:tc>
          <w:tcPr>
            <w:tcW w:w="576" w:type="dxa"/>
            <w:vAlign w:val="center"/>
          </w:tcPr>
          <w:p w14:paraId="3B00DA75" w14:textId="77777777" w:rsidR="004A2811" w:rsidRPr="004A2811" w:rsidRDefault="004A2811" w:rsidP="004A2811">
            <w:pPr>
              <w:spacing w:after="0" w:line="240" w:lineRule="auto"/>
              <w:jc w:val="both"/>
              <w:rPr>
                <w:rFonts w:ascii="Times New Roman" w:eastAsia="Times New Roman" w:hAnsi="Times New Roman" w:cs="Times New Roman"/>
                <w:kern w:val="0"/>
                <w:sz w:val="24"/>
                <w:szCs w:val="24"/>
                <w:lang w:eastAsia="pt-BR"/>
                <w14:ligatures w14:val="none"/>
              </w:rPr>
            </w:pPr>
            <w:proofErr w:type="spellStart"/>
            <w:r w:rsidRPr="004A2811">
              <w:rPr>
                <w:rFonts w:ascii="Times New Roman" w:eastAsia="Times New Roman" w:hAnsi="Times New Roman" w:cs="Times New Roman"/>
                <w:kern w:val="0"/>
                <w:sz w:val="24"/>
                <w:szCs w:val="24"/>
                <w:lang w:eastAsia="pt-BR"/>
                <w14:ligatures w14:val="none"/>
              </w:rPr>
              <w:t>xxx</w:t>
            </w:r>
            <w:proofErr w:type="spellEnd"/>
          </w:p>
        </w:tc>
        <w:tc>
          <w:tcPr>
            <w:tcW w:w="2214" w:type="dxa"/>
            <w:vAlign w:val="center"/>
          </w:tcPr>
          <w:p w14:paraId="2AC98549" w14:textId="77777777" w:rsidR="004A2811" w:rsidRPr="004A2811" w:rsidRDefault="004A2811" w:rsidP="004A2811">
            <w:pPr>
              <w:spacing w:after="0" w:line="240" w:lineRule="auto"/>
              <w:jc w:val="right"/>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100.000,00</w:t>
            </w:r>
          </w:p>
        </w:tc>
      </w:tr>
      <w:tr w:rsidR="004A2811" w:rsidRPr="004A2811" w14:paraId="5670626D" w14:textId="77777777" w:rsidTr="004A2811">
        <w:tc>
          <w:tcPr>
            <w:tcW w:w="5954" w:type="dxa"/>
          </w:tcPr>
          <w:p w14:paraId="10FDD9F3" w14:textId="77777777" w:rsidR="004A2811" w:rsidRPr="004A2811" w:rsidRDefault="004A2811" w:rsidP="004A2811">
            <w:pPr>
              <w:spacing w:after="0" w:line="240" w:lineRule="auto"/>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 Mod. </w:t>
            </w:r>
            <w:proofErr w:type="spellStart"/>
            <w:r w:rsidRPr="004A2811">
              <w:rPr>
                <w:rFonts w:ascii="Times New Roman" w:eastAsia="Times New Roman" w:hAnsi="Times New Roman" w:cs="Times New Roman"/>
                <w:kern w:val="0"/>
                <w:sz w:val="24"/>
                <w:szCs w:val="24"/>
                <w:lang w:eastAsia="pt-BR"/>
                <w14:ligatures w14:val="none"/>
              </w:rPr>
              <w:t>Aplic</w:t>
            </w:r>
            <w:proofErr w:type="spellEnd"/>
            <w:r w:rsidRPr="004A2811">
              <w:rPr>
                <w:rFonts w:ascii="Times New Roman" w:eastAsia="Times New Roman" w:hAnsi="Times New Roman" w:cs="Times New Roman"/>
                <w:kern w:val="0"/>
                <w:sz w:val="24"/>
                <w:szCs w:val="24"/>
                <w:lang w:eastAsia="pt-BR"/>
                <w14:ligatures w14:val="none"/>
              </w:rPr>
              <w:t xml:space="preserve">.: 4.4.90.1.752.7004.0000 – Aplicações Diretas </w:t>
            </w:r>
          </w:p>
        </w:tc>
        <w:tc>
          <w:tcPr>
            <w:tcW w:w="576" w:type="dxa"/>
            <w:vAlign w:val="center"/>
          </w:tcPr>
          <w:p w14:paraId="759EE88F" w14:textId="77777777" w:rsidR="004A2811" w:rsidRPr="004A2811" w:rsidRDefault="004A2811" w:rsidP="004A2811">
            <w:pPr>
              <w:spacing w:after="0" w:line="240" w:lineRule="auto"/>
              <w:jc w:val="both"/>
              <w:rPr>
                <w:rFonts w:ascii="Times New Roman" w:eastAsia="Times New Roman" w:hAnsi="Times New Roman" w:cs="Times New Roman"/>
                <w:kern w:val="0"/>
                <w:sz w:val="24"/>
                <w:szCs w:val="24"/>
                <w:lang w:eastAsia="pt-BR"/>
                <w14:ligatures w14:val="none"/>
              </w:rPr>
            </w:pPr>
            <w:proofErr w:type="spellStart"/>
            <w:r w:rsidRPr="004A2811">
              <w:rPr>
                <w:rFonts w:ascii="Times New Roman" w:eastAsia="Times New Roman" w:hAnsi="Times New Roman" w:cs="Times New Roman"/>
                <w:kern w:val="0"/>
                <w:sz w:val="24"/>
                <w:szCs w:val="24"/>
                <w:lang w:eastAsia="pt-BR"/>
                <w14:ligatures w14:val="none"/>
              </w:rPr>
              <w:t>xxx</w:t>
            </w:r>
            <w:proofErr w:type="spellEnd"/>
          </w:p>
        </w:tc>
        <w:tc>
          <w:tcPr>
            <w:tcW w:w="2214" w:type="dxa"/>
            <w:vAlign w:val="center"/>
          </w:tcPr>
          <w:p w14:paraId="6C4CB95F" w14:textId="77777777" w:rsidR="004A2811" w:rsidRPr="004A2811" w:rsidRDefault="004A2811" w:rsidP="004A2811">
            <w:pPr>
              <w:spacing w:after="0" w:line="240" w:lineRule="auto"/>
              <w:jc w:val="right"/>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1.034,48</w:t>
            </w:r>
          </w:p>
        </w:tc>
      </w:tr>
      <w:tr w:rsidR="004A2811" w:rsidRPr="004A2811" w14:paraId="65627707" w14:textId="77777777" w:rsidTr="004A2811">
        <w:tc>
          <w:tcPr>
            <w:tcW w:w="5954" w:type="dxa"/>
          </w:tcPr>
          <w:p w14:paraId="307CE59C" w14:textId="77777777" w:rsidR="004A2811" w:rsidRPr="004A2811" w:rsidRDefault="004A2811" w:rsidP="004A2811">
            <w:pPr>
              <w:spacing w:after="0" w:line="240" w:lineRule="auto"/>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 Mod. </w:t>
            </w:r>
            <w:proofErr w:type="spellStart"/>
            <w:r w:rsidRPr="004A2811">
              <w:rPr>
                <w:rFonts w:ascii="Times New Roman" w:eastAsia="Times New Roman" w:hAnsi="Times New Roman" w:cs="Times New Roman"/>
                <w:kern w:val="0"/>
                <w:sz w:val="24"/>
                <w:szCs w:val="24"/>
                <w:lang w:eastAsia="pt-BR"/>
                <w14:ligatures w14:val="none"/>
              </w:rPr>
              <w:t>Aplic</w:t>
            </w:r>
            <w:proofErr w:type="spellEnd"/>
            <w:r w:rsidRPr="004A2811">
              <w:rPr>
                <w:rFonts w:ascii="Times New Roman" w:eastAsia="Times New Roman" w:hAnsi="Times New Roman" w:cs="Times New Roman"/>
                <w:kern w:val="0"/>
                <w:sz w:val="24"/>
                <w:szCs w:val="24"/>
                <w:lang w:eastAsia="pt-BR"/>
                <w14:ligatures w14:val="none"/>
              </w:rPr>
              <w:t xml:space="preserve">.: 4.4.90.2.752.7004.0000 – Aplicações Diretas </w:t>
            </w:r>
          </w:p>
        </w:tc>
        <w:tc>
          <w:tcPr>
            <w:tcW w:w="576" w:type="dxa"/>
            <w:vAlign w:val="center"/>
          </w:tcPr>
          <w:p w14:paraId="42816EBC" w14:textId="77777777" w:rsidR="004A2811" w:rsidRPr="004A2811" w:rsidRDefault="004A2811" w:rsidP="004A2811">
            <w:pPr>
              <w:spacing w:after="0" w:line="240" w:lineRule="auto"/>
              <w:jc w:val="both"/>
              <w:rPr>
                <w:rFonts w:ascii="Times New Roman" w:eastAsia="Times New Roman" w:hAnsi="Times New Roman" w:cs="Times New Roman"/>
                <w:kern w:val="0"/>
                <w:sz w:val="24"/>
                <w:szCs w:val="24"/>
                <w:lang w:eastAsia="pt-BR"/>
                <w14:ligatures w14:val="none"/>
              </w:rPr>
            </w:pPr>
            <w:proofErr w:type="spellStart"/>
            <w:r w:rsidRPr="004A2811">
              <w:rPr>
                <w:rFonts w:ascii="Times New Roman" w:eastAsia="Times New Roman" w:hAnsi="Times New Roman" w:cs="Times New Roman"/>
                <w:kern w:val="0"/>
                <w:sz w:val="24"/>
                <w:szCs w:val="24"/>
                <w:lang w:eastAsia="pt-BR"/>
                <w14:ligatures w14:val="none"/>
              </w:rPr>
              <w:t>xxx</w:t>
            </w:r>
            <w:proofErr w:type="spellEnd"/>
          </w:p>
        </w:tc>
        <w:tc>
          <w:tcPr>
            <w:tcW w:w="2214" w:type="dxa"/>
            <w:vAlign w:val="center"/>
          </w:tcPr>
          <w:p w14:paraId="7A81ECB3" w14:textId="77777777" w:rsidR="004A2811" w:rsidRPr="004A2811" w:rsidRDefault="004A2811" w:rsidP="004A2811">
            <w:pPr>
              <w:spacing w:after="0" w:line="240" w:lineRule="auto"/>
              <w:jc w:val="right"/>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198.965,52</w:t>
            </w:r>
          </w:p>
        </w:tc>
      </w:tr>
    </w:tbl>
    <w:p w14:paraId="0D7D25E2" w14:textId="77777777" w:rsidR="004A2811" w:rsidRPr="004A2811" w:rsidRDefault="004A2811" w:rsidP="004A2811">
      <w:pPr>
        <w:spacing w:after="0" w:line="240" w:lineRule="auto"/>
        <w:ind w:firstLine="720"/>
        <w:jc w:val="both"/>
        <w:rPr>
          <w:rFonts w:ascii="Times New Roman" w:eastAsia="Times New Roman" w:hAnsi="Times New Roman" w:cs="Times New Roman"/>
          <w:kern w:val="0"/>
          <w:sz w:val="24"/>
          <w:szCs w:val="24"/>
          <w:lang w:eastAsia="pt-BR"/>
          <w14:ligatures w14:val="none"/>
        </w:rPr>
      </w:pPr>
    </w:p>
    <w:p w14:paraId="1522F684" w14:textId="77777777" w:rsidR="004A2811" w:rsidRPr="004A2811" w:rsidRDefault="004A2811" w:rsidP="004A2811">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Art. 2º. Os recursos para atender o </w:t>
      </w:r>
      <w:r w:rsidRPr="004A2811">
        <w:rPr>
          <w:rFonts w:ascii="Times New Roman" w:eastAsia="Times New Roman" w:hAnsi="Times New Roman" w:cs="Times New Roman"/>
          <w:b/>
          <w:bCs/>
          <w:kern w:val="0"/>
          <w:sz w:val="24"/>
          <w:szCs w:val="24"/>
          <w:lang w:eastAsia="pt-BR"/>
          <w14:ligatures w14:val="none"/>
        </w:rPr>
        <w:t>Crédito Especial</w:t>
      </w:r>
      <w:r w:rsidRPr="004A2811">
        <w:rPr>
          <w:rFonts w:ascii="Times New Roman" w:eastAsia="Times New Roman" w:hAnsi="Times New Roman" w:cs="Times New Roman"/>
          <w:kern w:val="0"/>
          <w:sz w:val="24"/>
          <w:szCs w:val="24"/>
          <w:lang w:eastAsia="pt-BR"/>
          <w14:ligatures w14:val="none"/>
        </w:rPr>
        <w:t xml:space="preserve"> de até R$ </w:t>
      </w:r>
      <w:r w:rsidRPr="004A2811">
        <w:rPr>
          <w:rFonts w:ascii="Times New Roman" w:eastAsia="Times New Roman" w:hAnsi="Times New Roman" w:cs="Times New Roman"/>
          <w:bCs/>
          <w:kern w:val="0"/>
          <w:sz w:val="24"/>
          <w:szCs w:val="24"/>
          <w:lang w:eastAsia="pt-BR"/>
          <w14:ligatures w14:val="none"/>
        </w:rPr>
        <w:t>200.000,00 (duzentos mil reais</w:t>
      </w:r>
      <w:r w:rsidRPr="004A2811">
        <w:rPr>
          <w:rFonts w:ascii="Times New Roman" w:eastAsia="Times New Roman" w:hAnsi="Times New Roman" w:cs="Times New Roman"/>
          <w:kern w:val="0"/>
          <w:sz w:val="24"/>
          <w:szCs w:val="24"/>
          <w:lang w:eastAsia="pt-BR"/>
          <w14:ligatures w14:val="none"/>
        </w:rPr>
        <w:t>), tem como origem o superávit financeiro apurado no exercício anterior de acordo com as seguintes fontes de recursos:</w:t>
      </w:r>
    </w:p>
    <w:tbl>
      <w:tblPr>
        <w:tblW w:w="10910" w:type="dxa"/>
        <w:tblInd w:w="-709" w:type="dxa"/>
        <w:tblLook w:val="04A0" w:firstRow="1" w:lastRow="0" w:firstColumn="1" w:lastColumn="0" w:noHBand="0" w:noVBand="1"/>
      </w:tblPr>
      <w:tblGrid>
        <w:gridCol w:w="1135"/>
        <w:gridCol w:w="7151"/>
        <w:gridCol w:w="497"/>
        <w:gridCol w:w="2127"/>
      </w:tblGrid>
      <w:tr w:rsidR="004A2811" w:rsidRPr="004A2811" w14:paraId="70F1F415" w14:textId="77777777" w:rsidTr="00F82797">
        <w:tc>
          <w:tcPr>
            <w:tcW w:w="1135" w:type="dxa"/>
            <w:vAlign w:val="center"/>
          </w:tcPr>
          <w:p w14:paraId="7957EE41" w14:textId="77777777" w:rsidR="004A2811" w:rsidRPr="004A2811" w:rsidRDefault="004A2811" w:rsidP="004A2811">
            <w:pPr>
              <w:spacing w:after="0" w:line="240" w:lineRule="auto"/>
              <w:jc w:val="right"/>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I.</w:t>
            </w:r>
          </w:p>
        </w:tc>
        <w:tc>
          <w:tcPr>
            <w:tcW w:w="7151" w:type="dxa"/>
            <w:vAlign w:val="center"/>
          </w:tcPr>
          <w:p w14:paraId="3D5C3EAE" w14:textId="477DDB51" w:rsidR="004A2811" w:rsidRPr="004A2811" w:rsidRDefault="004A2811" w:rsidP="004A2811">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2.501.0000.0006 – Convênio Município / Polícia </w:t>
            </w:r>
            <w:r w:rsidR="00BF31A9">
              <w:rPr>
                <w:rFonts w:ascii="Times New Roman" w:eastAsia="Times New Roman" w:hAnsi="Times New Roman" w:cs="Times New Roman"/>
                <w:kern w:val="0"/>
                <w:sz w:val="24"/>
                <w:szCs w:val="24"/>
                <w:lang w:eastAsia="pt-BR"/>
                <w14:ligatures w14:val="none"/>
              </w:rPr>
              <w:t>Militar Rádio</w:t>
            </w:r>
            <w:r w:rsidR="00F82797">
              <w:rPr>
                <w:rFonts w:ascii="Times New Roman" w:eastAsia="Times New Roman" w:hAnsi="Times New Roman" w:cs="Times New Roman"/>
                <w:kern w:val="0"/>
                <w:sz w:val="24"/>
                <w:szCs w:val="24"/>
                <w:lang w:eastAsia="pt-BR"/>
                <w14:ligatures w14:val="none"/>
              </w:rPr>
              <w:t xml:space="preserve"> Patrulha  </w:t>
            </w:r>
          </w:p>
        </w:tc>
        <w:tc>
          <w:tcPr>
            <w:tcW w:w="497" w:type="dxa"/>
            <w:vAlign w:val="center"/>
          </w:tcPr>
          <w:p w14:paraId="16DD77D9" w14:textId="180297DB" w:rsidR="004A2811" w:rsidRPr="004A2811" w:rsidRDefault="00F82797" w:rsidP="00BF31A9">
            <w:pPr>
              <w:spacing w:after="0"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R$</w:t>
            </w:r>
          </w:p>
        </w:tc>
        <w:tc>
          <w:tcPr>
            <w:tcW w:w="2127" w:type="dxa"/>
            <w:vAlign w:val="center"/>
          </w:tcPr>
          <w:p w14:paraId="494B831E" w14:textId="77777777" w:rsidR="004A2811" w:rsidRPr="004A2811" w:rsidRDefault="004A2811" w:rsidP="004A2811">
            <w:pPr>
              <w:spacing w:after="0" w:line="240" w:lineRule="auto"/>
              <w:ind w:right="-1"/>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100.000,00</w:t>
            </w:r>
          </w:p>
        </w:tc>
      </w:tr>
      <w:tr w:rsidR="004A2811" w:rsidRPr="004A2811" w14:paraId="7006DB8C" w14:textId="77777777" w:rsidTr="00F82797">
        <w:tc>
          <w:tcPr>
            <w:tcW w:w="1135" w:type="dxa"/>
            <w:vAlign w:val="center"/>
          </w:tcPr>
          <w:p w14:paraId="0D2DAFD6" w14:textId="033D4365" w:rsidR="004A2811" w:rsidRPr="004A2811" w:rsidRDefault="00F82797" w:rsidP="004A2811">
            <w:pPr>
              <w:spacing w:after="0" w:line="240" w:lineRule="auto"/>
              <w:jc w:val="right"/>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 xml:space="preserve">  </w:t>
            </w:r>
            <w:r w:rsidR="004A2811" w:rsidRPr="004A2811">
              <w:rPr>
                <w:rFonts w:ascii="Times New Roman" w:eastAsia="Times New Roman" w:hAnsi="Times New Roman" w:cs="Times New Roman"/>
                <w:kern w:val="0"/>
                <w:sz w:val="24"/>
                <w:szCs w:val="24"/>
                <w:lang w:eastAsia="pt-BR"/>
                <w14:ligatures w14:val="none"/>
              </w:rPr>
              <w:t>II.</w:t>
            </w:r>
          </w:p>
        </w:tc>
        <w:tc>
          <w:tcPr>
            <w:tcW w:w="7151" w:type="dxa"/>
            <w:vAlign w:val="center"/>
          </w:tcPr>
          <w:p w14:paraId="2CBF4EEE" w14:textId="77777777" w:rsidR="004A2811" w:rsidRPr="004A2811" w:rsidRDefault="004A2811" w:rsidP="004A2811">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2.752.7004.0000 – Convênio Trânsito Militar</w:t>
            </w:r>
          </w:p>
        </w:tc>
        <w:tc>
          <w:tcPr>
            <w:tcW w:w="497" w:type="dxa"/>
            <w:vAlign w:val="center"/>
          </w:tcPr>
          <w:p w14:paraId="4243BE0D" w14:textId="77777777" w:rsidR="004A2811" w:rsidRPr="004A2811" w:rsidRDefault="004A2811" w:rsidP="004A2811">
            <w:pPr>
              <w:spacing w:after="0" w:line="240" w:lineRule="auto"/>
              <w:jc w:val="center"/>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R$</w:t>
            </w:r>
          </w:p>
        </w:tc>
        <w:tc>
          <w:tcPr>
            <w:tcW w:w="2127" w:type="dxa"/>
            <w:vAlign w:val="center"/>
          </w:tcPr>
          <w:p w14:paraId="3BDEDE67" w14:textId="7F6A3A1C" w:rsidR="004A2811" w:rsidRPr="004A2811" w:rsidRDefault="004A2811" w:rsidP="004A2811">
            <w:pPr>
              <w:spacing w:after="0" w:line="240" w:lineRule="auto"/>
              <w:ind w:right="-1"/>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100.000,00</w:t>
            </w:r>
          </w:p>
        </w:tc>
      </w:tr>
    </w:tbl>
    <w:p w14:paraId="29B660FC" w14:textId="77777777" w:rsidR="00F82797" w:rsidRDefault="00F82797" w:rsidP="00F82797">
      <w:pPr>
        <w:spacing w:after="0" w:line="240" w:lineRule="auto"/>
        <w:jc w:val="both"/>
        <w:rPr>
          <w:rFonts w:ascii="Times New Roman" w:eastAsia="Times New Roman" w:hAnsi="Times New Roman" w:cs="Times New Roman"/>
          <w:kern w:val="0"/>
          <w:sz w:val="24"/>
          <w:szCs w:val="24"/>
          <w:lang w:eastAsia="pt-BR"/>
          <w14:ligatures w14:val="none"/>
        </w:rPr>
      </w:pPr>
    </w:p>
    <w:p w14:paraId="6BD15886" w14:textId="368865CE" w:rsidR="004A2811" w:rsidRPr="004A2811" w:rsidRDefault="004A2811" w:rsidP="00F82797">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Art. 3º. Os recursos no valor de até R$ 100.000,00 (cem mil reais) para atender o Crédito </w:t>
      </w:r>
      <w:r w:rsidRPr="004A2811">
        <w:rPr>
          <w:rFonts w:ascii="Times New Roman" w:eastAsia="Times New Roman" w:hAnsi="Times New Roman" w:cs="Times New Roman"/>
          <w:b/>
          <w:bCs/>
          <w:kern w:val="0"/>
          <w:sz w:val="24"/>
          <w:szCs w:val="24"/>
          <w:lang w:eastAsia="pt-BR"/>
          <w14:ligatures w14:val="none"/>
        </w:rPr>
        <w:t>ESPECIAL</w:t>
      </w:r>
      <w:r w:rsidRPr="004A2811">
        <w:rPr>
          <w:rFonts w:ascii="Times New Roman" w:eastAsia="Times New Roman" w:hAnsi="Times New Roman" w:cs="Times New Roman"/>
          <w:kern w:val="0"/>
          <w:sz w:val="24"/>
          <w:szCs w:val="24"/>
          <w:lang w:eastAsia="pt-BR"/>
          <w14:ligatures w14:val="none"/>
        </w:rPr>
        <w:t xml:space="preserve"> acima especificado, decorre da redução, segundo classificações abaixo discriminadas:</w:t>
      </w:r>
    </w:p>
    <w:p w14:paraId="593DF26E" w14:textId="77777777" w:rsidR="004A2811" w:rsidRPr="004A2811" w:rsidRDefault="004A2811" w:rsidP="00F82797">
      <w:pPr>
        <w:spacing w:after="0" w:line="240" w:lineRule="auto"/>
        <w:jc w:val="both"/>
        <w:rPr>
          <w:rFonts w:ascii="Times New Roman" w:eastAsia="Times New Roman" w:hAnsi="Times New Roman" w:cs="Times New Roman"/>
          <w:b/>
          <w:kern w:val="0"/>
          <w:sz w:val="24"/>
          <w:szCs w:val="24"/>
          <w:lang w:eastAsia="pt-BR"/>
          <w14:ligatures w14:val="none"/>
        </w:rPr>
      </w:pPr>
      <w:r w:rsidRPr="004A2811">
        <w:rPr>
          <w:rFonts w:ascii="Times New Roman" w:eastAsia="Times New Roman" w:hAnsi="Times New Roman" w:cs="Times New Roman"/>
          <w:b/>
          <w:kern w:val="0"/>
          <w:sz w:val="24"/>
          <w:szCs w:val="24"/>
          <w:lang w:eastAsia="pt-BR"/>
          <w14:ligatures w14:val="none"/>
        </w:rPr>
        <w:t>Órgão: 08.00 – SECRETARIA MUN. DA CIDADE, INDÚST. COM. E SERVIÇOS</w:t>
      </w:r>
    </w:p>
    <w:p w14:paraId="388A5993" w14:textId="77777777" w:rsidR="004A2811" w:rsidRPr="004A2811" w:rsidRDefault="004A2811" w:rsidP="00F82797">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Unid. Orçam.: 08.002 – Departamento de Segurança Pública</w:t>
      </w:r>
    </w:p>
    <w:p w14:paraId="2E9B40A8" w14:textId="77777777" w:rsidR="004A2811" w:rsidRPr="004A2811" w:rsidRDefault="004A2811" w:rsidP="00F82797">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Ação: 2.035 – Atividades da Polícia Militar de Santa Catarina – PMSC</w:t>
      </w:r>
    </w:p>
    <w:tbl>
      <w:tblPr>
        <w:tblW w:w="0" w:type="auto"/>
        <w:tblLook w:val="04A0" w:firstRow="1" w:lastRow="0" w:firstColumn="1" w:lastColumn="0" w:noHBand="0" w:noVBand="1"/>
      </w:tblPr>
      <w:tblGrid>
        <w:gridCol w:w="6237"/>
        <w:gridCol w:w="576"/>
        <w:gridCol w:w="2203"/>
      </w:tblGrid>
      <w:tr w:rsidR="004A2811" w:rsidRPr="004A2811" w14:paraId="6FF3799A" w14:textId="77777777" w:rsidTr="00F82797">
        <w:tc>
          <w:tcPr>
            <w:tcW w:w="6237" w:type="dxa"/>
          </w:tcPr>
          <w:p w14:paraId="150C4839" w14:textId="77777777" w:rsidR="004A2811" w:rsidRPr="004A2811" w:rsidRDefault="004A2811" w:rsidP="004A2811">
            <w:pPr>
              <w:spacing w:after="0" w:line="240" w:lineRule="auto"/>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Mod. </w:t>
            </w:r>
            <w:proofErr w:type="spellStart"/>
            <w:r w:rsidRPr="004A2811">
              <w:rPr>
                <w:rFonts w:ascii="Times New Roman" w:eastAsia="Times New Roman" w:hAnsi="Times New Roman" w:cs="Times New Roman"/>
                <w:kern w:val="0"/>
                <w:sz w:val="24"/>
                <w:szCs w:val="24"/>
                <w:lang w:eastAsia="pt-BR"/>
                <w14:ligatures w14:val="none"/>
              </w:rPr>
              <w:t>Aplic</w:t>
            </w:r>
            <w:proofErr w:type="spellEnd"/>
            <w:r w:rsidRPr="004A2811">
              <w:rPr>
                <w:rFonts w:ascii="Times New Roman" w:eastAsia="Times New Roman" w:hAnsi="Times New Roman" w:cs="Times New Roman"/>
                <w:kern w:val="0"/>
                <w:sz w:val="24"/>
                <w:szCs w:val="24"/>
                <w:lang w:eastAsia="pt-BR"/>
                <w14:ligatures w14:val="none"/>
              </w:rPr>
              <w:t xml:space="preserve">.: 3.3.90.1.752.7004.0000 – Aplicações Diretas </w:t>
            </w:r>
          </w:p>
        </w:tc>
        <w:tc>
          <w:tcPr>
            <w:tcW w:w="576" w:type="dxa"/>
            <w:vAlign w:val="center"/>
          </w:tcPr>
          <w:p w14:paraId="133B685C" w14:textId="77777777" w:rsidR="004A2811" w:rsidRPr="004A2811" w:rsidRDefault="004A2811" w:rsidP="004A2811">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137</w:t>
            </w:r>
          </w:p>
        </w:tc>
        <w:tc>
          <w:tcPr>
            <w:tcW w:w="2203" w:type="dxa"/>
            <w:vAlign w:val="center"/>
          </w:tcPr>
          <w:p w14:paraId="691F46FE" w14:textId="77777777" w:rsidR="004A2811" w:rsidRPr="004A2811" w:rsidRDefault="004A2811" w:rsidP="004A2811">
            <w:pPr>
              <w:spacing w:after="0" w:line="240" w:lineRule="auto"/>
              <w:jc w:val="right"/>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1.034,48</w:t>
            </w:r>
          </w:p>
        </w:tc>
      </w:tr>
      <w:tr w:rsidR="004A2811" w:rsidRPr="004A2811" w14:paraId="39B16135" w14:textId="77777777" w:rsidTr="00F82797">
        <w:tc>
          <w:tcPr>
            <w:tcW w:w="6237" w:type="dxa"/>
          </w:tcPr>
          <w:p w14:paraId="6A8D0865" w14:textId="77777777" w:rsidR="004A2811" w:rsidRPr="004A2811" w:rsidRDefault="004A2811" w:rsidP="004A2811">
            <w:pPr>
              <w:spacing w:after="0" w:line="240" w:lineRule="auto"/>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Mod. </w:t>
            </w:r>
            <w:proofErr w:type="spellStart"/>
            <w:r w:rsidRPr="004A2811">
              <w:rPr>
                <w:rFonts w:ascii="Times New Roman" w:eastAsia="Times New Roman" w:hAnsi="Times New Roman" w:cs="Times New Roman"/>
                <w:kern w:val="0"/>
                <w:sz w:val="24"/>
                <w:szCs w:val="24"/>
                <w:lang w:eastAsia="pt-BR"/>
                <w14:ligatures w14:val="none"/>
              </w:rPr>
              <w:t>Aplic</w:t>
            </w:r>
            <w:proofErr w:type="spellEnd"/>
            <w:r w:rsidRPr="004A2811">
              <w:rPr>
                <w:rFonts w:ascii="Times New Roman" w:eastAsia="Times New Roman" w:hAnsi="Times New Roman" w:cs="Times New Roman"/>
                <w:kern w:val="0"/>
                <w:sz w:val="24"/>
                <w:szCs w:val="24"/>
                <w:lang w:eastAsia="pt-BR"/>
                <w14:ligatures w14:val="none"/>
              </w:rPr>
              <w:t xml:space="preserve">.: 3.3.90.2.752.7004.0000 – Aplicações Diretas </w:t>
            </w:r>
          </w:p>
        </w:tc>
        <w:tc>
          <w:tcPr>
            <w:tcW w:w="576" w:type="dxa"/>
            <w:vAlign w:val="center"/>
          </w:tcPr>
          <w:p w14:paraId="3F8809D8" w14:textId="77777777" w:rsidR="004A2811" w:rsidRPr="004A2811" w:rsidRDefault="004A2811" w:rsidP="004A2811">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137</w:t>
            </w:r>
          </w:p>
        </w:tc>
        <w:tc>
          <w:tcPr>
            <w:tcW w:w="2203" w:type="dxa"/>
            <w:vAlign w:val="center"/>
          </w:tcPr>
          <w:p w14:paraId="60EE86AC" w14:textId="77777777" w:rsidR="004A2811" w:rsidRPr="004A2811" w:rsidRDefault="004A2811" w:rsidP="004A2811">
            <w:pPr>
              <w:spacing w:after="0" w:line="240" w:lineRule="auto"/>
              <w:jc w:val="right"/>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98.965,52</w:t>
            </w:r>
          </w:p>
        </w:tc>
      </w:tr>
    </w:tbl>
    <w:p w14:paraId="64EAF73B" w14:textId="77777777" w:rsidR="004A2811" w:rsidRPr="004A2811" w:rsidRDefault="004A2811" w:rsidP="004A2811">
      <w:pPr>
        <w:spacing w:after="0" w:line="240" w:lineRule="auto"/>
        <w:ind w:firstLine="708"/>
        <w:jc w:val="both"/>
        <w:rPr>
          <w:rFonts w:ascii="Times New Roman" w:eastAsia="Times New Roman" w:hAnsi="Times New Roman" w:cs="Times New Roman"/>
          <w:kern w:val="0"/>
          <w:sz w:val="24"/>
          <w:szCs w:val="24"/>
          <w:lang w:eastAsia="pt-BR"/>
          <w14:ligatures w14:val="none"/>
        </w:rPr>
      </w:pPr>
    </w:p>
    <w:p w14:paraId="04C5AFF5" w14:textId="77777777" w:rsidR="00F82797" w:rsidRDefault="00F82797" w:rsidP="00F82797">
      <w:pPr>
        <w:spacing w:after="0" w:line="240" w:lineRule="auto"/>
        <w:jc w:val="both"/>
        <w:rPr>
          <w:rFonts w:ascii="Times New Roman" w:eastAsia="Times New Roman" w:hAnsi="Times New Roman" w:cs="Times New Roman"/>
          <w:kern w:val="0"/>
          <w:sz w:val="24"/>
          <w:szCs w:val="24"/>
          <w:lang w:eastAsia="pt-BR"/>
          <w14:ligatures w14:val="none"/>
        </w:rPr>
      </w:pPr>
    </w:p>
    <w:p w14:paraId="13DC2D7F" w14:textId="77777777" w:rsidR="00F82797" w:rsidRDefault="00F82797" w:rsidP="00F82797">
      <w:pPr>
        <w:spacing w:after="0" w:line="240" w:lineRule="auto"/>
        <w:jc w:val="both"/>
        <w:rPr>
          <w:rFonts w:ascii="Times New Roman" w:eastAsia="Times New Roman" w:hAnsi="Times New Roman" w:cs="Times New Roman"/>
          <w:kern w:val="0"/>
          <w:sz w:val="24"/>
          <w:szCs w:val="24"/>
          <w:lang w:eastAsia="pt-BR"/>
          <w14:ligatures w14:val="none"/>
        </w:rPr>
      </w:pPr>
    </w:p>
    <w:p w14:paraId="65F84083" w14:textId="77777777" w:rsidR="00F82797" w:rsidRDefault="00F82797" w:rsidP="00F82797">
      <w:pPr>
        <w:spacing w:after="0" w:line="240" w:lineRule="auto"/>
        <w:jc w:val="both"/>
        <w:rPr>
          <w:rFonts w:ascii="Times New Roman" w:eastAsia="Times New Roman" w:hAnsi="Times New Roman" w:cs="Times New Roman"/>
          <w:kern w:val="0"/>
          <w:sz w:val="24"/>
          <w:szCs w:val="24"/>
          <w:lang w:eastAsia="pt-BR"/>
          <w14:ligatures w14:val="none"/>
        </w:rPr>
      </w:pPr>
    </w:p>
    <w:p w14:paraId="251B8F7E" w14:textId="00CA24F3" w:rsidR="004A2811" w:rsidRPr="004A2811" w:rsidRDefault="004A2811" w:rsidP="00F82797">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Art. 4º – Fica o Poder Executivo autorizado a realizar ajustes de natureza estritamente técnica nas classificações orçamentárias, fontes/destinação de recursos, elementos e demais codificações, visando à adequada execução orçamentária e atendimento às normas da Secretaria do Tesouro Nacional e do Tribunal de Contas do Estado, desde que tais ajustes:</w:t>
      </w:r>
    </w:p>
    <w:p w14:paraId="2D5C8E52" w14:textId="77777777" w:rsidR="004A2811" w:rsidRPr="004A2811" w:rsidRDefault="004A2811" w:rsidP="00F82797">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I – </w:t>
      </w:r>
      <w:proofErr w:type="gramStart"/>
      <w:r w:rsidRPr="004A2811">
        <w:rPr>
          <w:rFonts w:ascii="Times New Roman" w:eastAsia="Times New Roman" w:hAnsi="Times New Roman" w:cs="Times New Roman"/>
          <w:kern w:val="0"/>
          <w:sz w:val="24"/>
          <w:szCs w:val="24"/>
          <w:lang w:eastAsia="pt-BR"/>
          <w14:ligatures w14:val="none"/>
        </w:rPr>
        <w:t>não</w:t>
      </w:r>
      <w:proofErr w:type="gramEnd"/>
      <w:r w:rsidRPr="004A2811">
        <w:rPr>
          <w:rFonts w:ascii="Times New Roman" w:eastAsia="Times New Roman" w:hAnsi="Times New Roman" w:cs="Times New Roman"/>
          <w:kern w:val="0"/>
          <w:sz w:val="24"/>
          <w:szCs w:val="24"/>
          <w:lang w:eastAsia="pt-BR"/>
          <w14:ligatures w14:val="none"/>
        </w:rPr>
        <w:t xml:space="preserve"> alterem o valor global autorizado;</w:t>
      </w:r>
    </w:p>
    <w:p w14:paraId="52CCA672" w14:textId="77777777" w:rsidR="004A2811" w:rsidRPr="004A2811" w:rsidRDefault="004A2811" w:rsidP="00F82797">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II – </w:t>
      </w:r>
      <w:proofErr w:type="gramStart"/>
      <w:r w:rsidRPr="004A2811">
        <w:rPr>
          <w:rFonts w:ascii="Times New Roman" w:eastAsia="Times New Roman" w:hAnsi="Times New Roman" w:cs="Times New Roman"/>
          <w:kern w:val="0"/>
          <w:sz w:val="24"/>
          <w:szCs w:val="24"/>
          <w:lang w:eastAsia="pt-BR"/>
          <w14:ligatures w14:val="none"/>
        </w:rPr>
        <w:t>não</w:t>
      </w:r>
      <w:proofErr w:type="gramEnd"/>
      <w:r w:rsidRPr="004A2811">
        <w:rPr>
          <w:rFonts w:ascii="Times New Roman" w:eastAsia="Times New Roman" w:hAnsi="Times New Roman" w:cs="Times New Roman"/>
          <w:kern w:val="0"/>
          <w:sz w:val="24"/>
          <w:szCs w:val="24"/>
          <w:lang w:eastAsia="pt-BR"/>
          <w14:ligatures w14:val="none"/>
        </w:rPr>
        <w:t xml:space="preserve"> modifiquem a finalidade, o objeto ou a programação da despesa;</w:t>
      </w:r>
    </w:p>
    <w:p w14:paraId="101A4845" w14:textId="77777777" w:rsidR="004A2811" w:rsidRPr="004A2811" w:rsidRDefault="004A2811" w:rsidP="00F82797">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III – não caracterizem transposição, remanejamento ou transferência de recursos, nos termos do art. 167, VI, da Constituição Federal.</w:t>
      </w:r>
    </w:p>
    <w:p w14:paraId="24956FD7" w14:textId="77777777" w:rsidR="004A2811" w:rsidRPr="004A2811" w:rsidRDefault="004A2811" w:rsidP="00F82797">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Parágrafo único. Os ajustes deverão ser formalmente motivados e registrados em processo administrativo próprio, assegurada a rastreabilidade e o controle.</w:t>
      </w:r>
    </w:p>
    <w:p w14:paraId="13F043AE" w14:textId="77777777" w:rsidR="004A2811" w:rsidRPr="004A2811" w:rsidRDefault="004A2811" w:rsidP="004A2811">
      <w:pPr>
        <w:spacing w:after="0" w:line="240" w:lineRule="auto"/>
        <w:ind w:firstLine="708"/>
        <w:jc w:val="both"/>
        <w:rPr>
          <w:rFonts w:ascii="Times New Roman" w:eastAsia="Times New Roman" w:hAnsi="Times New Roman" w:cs="Times New Roman"/>
          <w:kern w:val="0"/>
          <w:sz w:val="24"/>
          <w:szCs w:val="24"/>
          <w:lang w:eastAsia="pt-BR"/>
          <w14:ligatures w14:val="none"/>
        </w:rPr>
      </w:pPr>
    </w:p>
    <w:p w14:paraId="03612303" w14:textId="7FCFD14E" w:rsidR="004A2811" w:rsidRPr="004A2811" w:rsidRDefault="004A2811" w:rsidP="004A2811">
      <w:pPr>
        <w:spacing w:after="0" w:line="240" w:lineRule="auto"/>
        <w:jc w:val="both"/>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bCs/>
          <w:kern w:val="0"/>
          <w:sz w:val="24"/>
          <w:szCs w:val="24"/>
          <w:lang w:eastAsia="pt-BR"/>
          <w14:ligatures w14:val="none"/>
        </w:rPr>
        <w:t>Art. 5º.</w:t>
      </w:r>
      <w:r w:rsidRPr="004A2811">
        <w:rPr>
          <w:rFonts w:ascii="Times New Roman" w:eastAsia="Times New Roman" w:hAnsi="Times New Roman" w:cs="Times New Roman"/>
          <w:kern w:val="0"/>
          <w:sz w:val="24"/>
          <w:szCs w:val="24"/>
          <w:lang w:eastAsia="pt-BR"/>
          <w14:ligatures w14:val="none"/>
        </w:rPr>
        <w:t xml:space="preserve"> Esta Lei entra em vigor na data de sua publicação.</w:t>
      </w:r>
    </w:p>
    <w:p w14:paraId="4088D16D" w14:textId="77777777" w:rsidR="004A2811" w:rsidRPr="004A2811" w:rsidRDefault="004A2811" w:rsidP="004A2811">
      <w:pPr>
        <w:spacing w:after="0" w:line="240" w:lineRule="auto"/>
        <w:jc w:val="center"/>
        <w:rPr>
          <w:rFonts w:ascii="Times New Roman" w:eastAsia="Times New Roman" w:hAnsi="Times New Roman" w:cs="Times New Roman"/>
          <w:kern w:val="0"/>
          <w:sz w:val="24"/>
          <w:szCs w:val="24"/>
          <w:lang w:eastAsia="pt-BR"/>
          <w14:ligatures w14:val="none"/>
        </w:rPr>
      </w:pPr>
    </w:p>
    <w:p w14:paraId="5BD72A4C" w14:textId="786D9629" w:rsidR="004A2811" w:rsidRPr="004A2811" w:rsidRDefault="004A2811" w:rsidP="00F82797">
      <w:pPr>
        <w:spacing w:after="0" w:line="240" w:lineRule="auto"/>
        <w:ind w:left="720" w:firstLine="720"/>
        <w:jc w:val="right"/>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Anchieta, </w:t>
      </w:r>
      <w:r w:rsidR="00F82797">
        <w:rPr>
          <w:rFonts w:ascii="Times New Roman" w:eastAsia="Times New Roman" w:hAnsi="Times New Roman" w:cs="Times New Roman"/>
          <w:kern w:val="0"/>
          <w:sz w:val="24"/>
          <w:szCs w:val="24"/>
          <w:lang w:eastAsia="pt-BR"/>
          <w14:ligatures w14:val="none"/>
        </w:rPr>
        <w:t>30</w:t>
      </w:r>
      <w:r w:rsidRPr="004A2811">
        <w:rPr>
          <w:rFonts w:ascii="Times New Roman" w:eastAsia="Times New Roman" w:hAnsi="Times New Roman" w:cs="Times New Roman"/>
          <w:kern w:val="0"/>
          <w:sz w:val="24"/>
          <w:szCs w:val="24"/>
          <w:lang w:eastAsia="pt-BR"/>
          <w14:ligatures w14:val="none"/>
        </w:rPr>
        <w:t xml:space="preserve"> de março de 2026.</w:t>
      </w:r>
    </w:p>
    <w:p w14:paraId="687E8E6F" w14:textId="77777777" w:rsidR="004A2811" w:rsidRPr="004A2811" w:rsidRDefault="004A2811" w:rsidP="004A2811">
      <w:pPr>
        <w:spacing w:after="0" w:line="240" w:lineRule="auto"/>
        <w:ind w:left="720" w:firstLine="720"/>
        <w:rPr>
          <w:rFonts w:ascii="Times New Roman" w:eastAsia="Times New Roman" w:hAnsi="Times New Roman" w:cs="Times New Roman"/>
          <w:kern w:val="0"/>
          <w:sz w:val="24"/>
          <w:szCs w:val="24"/>
          <w:lang w:eastAsia="pt-BR"/>
          <w14:ligatures w14:val="none"/>
        </w:rPr>
      </w:pPr>
    </w:p>
    <w:p w14:paraId="5A2B1695" w14:textId="77777777" w:rsidR="004A2811" w:rsidRPr="004A2811" w:rsidRDefault="004A2811" w:rsidP="004A2811">
      <w:pPr>
        <w:spacing w:after="0" w:line="240" w:lineRule="auto"/>
        <w:ind w:left="720" w:firstLine="720"/>
        <w:rPr>
          <w:rFonts w:ascii="Times New Roman" w:eastAsia="Times New Roman" w:hAnsi="Times New Roman" w:cs="Times New Roman"/>
          <w:kern w:val="0"/>
          <w:lang w:eastAsia="pt-BR"/>
          <w14:ligatures w14:val="none"/>
        </w:rPr>
      </w:pPr>
    </w:p>
    <w:p w14:paraId="420E3F4D" w14:textId="77777777" w:rsidR="004A2811" w:rsidRPr="004A2811" w:rsidRDefault="004A2811" w:rsidP="004A2811">
      <w:pPr>
        <w:spacing w:after="0" w:line="240" w:lineRule="auto"/>
        <w:ind w:left="720" w:firstLine="720"/>
        <w:rPr>
          <w:rFonts w:ascii="Times New Roman" w:eastAsia="Times New Roman" w:hAnsi="Times New Roman" w:cs="Times New Roman"/>
          <w:kern w:val="0"/>
          <w:lang w:eastAsia="pt-BR"/>
          <w14:ligatures w14:val="none"/>
        </w:rPr>
      </w:pPr>
    </w:p>
    <w:tbl>
      <w:tblPr>
        <w:tblW w:w="0" w:type="auto"/>
        <w:tblCellMar>
          <w:left w:w="70" w:type="dxa"/>
          <w:right w:w="70" w:type="dxa"/>
        </w:tblCellMar>
        <w:tblLook w:val="0000" w:firstRow="0" w:lastRow="0" w:firstColumn="0" w:lastColumn="0" w:noHBand="0" w:noVBand="0"/>
      </w:tblPr>
      <w:tblGrid>
        <w:gridCol w:w="9214"/>
      </w:tblGrid>
      <w:tr w:rsidR="004A2811" w:rsidRPr="004A2811" w14:paraId="7269E262" w14:textId="77777777" w:rsidTr="005709B7">
        <w:tc>
          <w:tcPr>
            <w:tcW w:w="9993" w:type="dxa"/>
          </w:tcPr>
          <w:p w14:paraId="379F3966" w14:textId="1F269A42" w:rsidR="004A2811" w:rsidRPr="004A2811" w:rsidRDefault="004A2811" w:rsidP="004A2811">
            <w:pPr>
              <w:spacing w:after="0" w:line="240" w:lineRule="auto"/>
              <w:jc w:val="center"/>
              <w:rPr>
                <w:rFonts w:ascii="Times New Roman" w:eastAsia="Times New Roman" w:hAnsi="Times New Roman" w:cs="Times New Roman"/>
                <w:kern w:val="0"/>
                <w:lang w:eastAsia="pt-BR"/>
                <w14:ligatures w14:val="none"/>
              </w:rPr>
            </w:pPr>
          </w:p>
        </w:tc>
      </w:tr>
      <w:tr w:rsidR="004A2811" w:rsidRPr="004A2811" w14:paraId="3E69F734" w14:textId="77777777" w:rsidTr="005709B7">
        <w:tc>
          <w:tcPr>
            <w:tcW w:w="9993" w:type="dxa"/>
          </w:tcPr>
          <w:p w14:paraId="2AB00985" w14:textId="26F89717" w:rsidR="004A2811" w:rsidRPr="004A2811" w:rsidRDefault="004A2811" w:rsidP="004A2811">
            <w:pPr>
              <w:spacing w:after="0" w:line="240" w:lineRule="auto"/>
              <w:jc w:val="center"/>
              <w:rPr>
                <w:rFonts w:ascii="Times New Roman" w:eastAsia="Times New Roman" w:hAnsi="Times New Roman" w:cs="Times New Roman"/>
                <w:kern w:val="0"/>
                <w:lang w:eastAsia="pt-BR"/>
                <w14:ligatures w14:val="none"/>
              </w:rPr>
            </w:pPr>
          </w:p>
        </w:tc>
      </w:tr>
    </w:tbl>
    <w:p w14:paraId="67F479F3" w14:textId="77777777" w:rsidR="009E67CD" w:rsidRDefault="009E67CD" w:rsidP="009E67CD">
      <w:pPr>
        <w:rPr>
          <w:rFonts w:ascii="Times New Roman" w:hAnsi="Times New Roman" w:cs="Times New Roman"/>
          <w:sz w:val="24"/>
          <w:szCs w:val="24"/>
        </w:rPr>
      </w:pPr>
    </w:p>
    <w:p w14:paraId="1411765C" w14:textId="77777777" w:rsidR="009E67CD" w:rsidRPr="009E67CD" w:rsidRDefault="009E67CD" w:rsidP="009E67CD">
      <w:pPr>
        <w:pStyle w:val="SemEspaamento"/>
        <w:jc w:val="center"/>
        <w:rPr>
          <w:rFonts w:ascii="Times New Roman" w:hAnsi="Times New Roman" w:cs="Times New Roman"/>
          <w:b/>
          <w:bCs/>
          <w:sz w:val="24"/>
          <w:szCs w:val="24"/>
        </w:rPr>
      </w:pPr>
      <w:r w:rsidRPr="009E67CD">
        <w:rPr>
          <w:rFonts w:ascii="Times New Roman" w:hAnsi="Times New Roman" w:cs="Times New Roman"/>
          <w:b/>
          <w:bCs/>
          <w:sz w:val="24"/>
          <w:szCs w:val="24"/>
        </w:rPr>
        <w:t>MOACIR PEDRO PIOVEZANI</w:t>
      </w:r>
    </w:p>
    <w:p w14:paraId="7CF65307" w14:textId="03126ECB" w:rsidR="009E67CD" w:rsidRPr="009E67CD" w:rsidRDefault="009E67CD" w:rsidP="009E67CD">
      <w:pPr>
        <w:pStyle w:val="SemEspaamento"/>
        <w:jc w:val="center"/>
        <w:rPr>
          <w:rFonts w:ascii="Times New Roman" w:hAnsi="Times New Roman" w:cs="Times New Roman"/>
          <w:i/>
          <w:sz w:val="24"/>
          <w:szCs w:val="24"/>
        </w:rPr>
      </w:pPr>
      <w:r w:rsidRPr="009E67CD">
        <w:rPr>
          <w:rFonts w:ascii="Times New Roman" w:hAnsi="Times New Roman" w:cs="Times New Roman"/>
          <w:i/>
          <w:sz w:val="24"/>
          <w:szCs w:val="24"/>
        </w:rPr>
        <w:t>Prefeito do Município de Anchieta – SC</w:t>
      </w:r>
    </w:p>
    <w:p w14:paraId="35338210" w14:textId="77777777" w:rsidR="009E67CD" w:rsidRDefault="009E67CD" w:rsidP="009E67CD">
      <w:pPr>
        <w:rPr>
          <w:rFonts w:ascii="Times New Roman" w:hAnsi="Times New Roman" w:cs="Times New Roman"/>
          <w:sz w:val="24"/>
          <w:szCs w:val="24"/>
        </w:rPr>
      </w:pPr>
    </w:p>
    <w:p w14:paraId="240E650E" w14:textId="77777777" w:rsidR="00F82797" w:rsidRDefault="00F82797" w:rsidP="009E67CD">
      <w:pPr>
        <w:rPr>
          <w:rFonts w:ascii="Times New Roman" w:hAnsi="Times New Roman" w:cs="Times New Roman"/>
          <w:sz w:val="24"/>
          <w:szCs w:val="24"/>
        </w:rPr>
      </w:pPr>
    </w:p>
    <w:p w14:paraId="6F634F8E" w14:textId="77777777" w:rsidR="00F82797" w:rsidRDefault="00F82797" w:rsidP="009E67CD">
      <w:pPr>
        <w:rPr>
          <w:rFonts w:ascii="Times New Roman" w:hAnsi="Times New Roman" w:cs="Times New Roman"/>
          <w:sz w:val="24"/>
          <w:szCs w:val="24"/>
        </w:rPr>
      </w:pPr>
    </w:p>
    <w:p w14:paraId="43CB50AF" w14:textId="77777777" w:rsidR="00F82797" w:rsidRDefault="00F82797" w:rsidP="009E67CD">
      <w:pPr>
        <w:rPr>
          <w:rFonts w:ascii="Times New Roman" w:hAnsi="Times New Roman" w:cs="Times New Roman"/>
          <w:sz w:val="24"/>
          <w:szCs w:val="24"/>
        </w:rPr>
      </w:pPr>
    </w:p>
    <w:p w14:paraId="4BB27595" w14:textId="77777777" w:rsidR="00F82797" w:rsidRDefault="00F82797" w:rsidP="009E67CD">
      <w:pPr>
        <w:rPr>
          <w:rFonts w:ascii="Times New Roman" w:hAnsi="Times New Roman" w:cs="Times New Roman"/>
          <w:sz w:val="24"/>
          <w:szCs w:val="24"/>
        </w:rPr>
      </w:pPr>
    </w:p>
    <w:p w14:paraId="2A6E0E89" w14:textId="77777777" w:rsidR="00F82797" w:rsidRDefault="00F82797" w:rsidP="009E67CD">
      <w:pPr>
        <w:rPr>
          <w:rFonts w:ascii="Times New Roman" w:hAnsi="Times New Roman" w:cs="Times New Roman"/>
          <w:sz w:val="24"/>
          <w:szCs w:val="24"/>
        </w:rPr>
      </w:pPr>
    </w:p>
    <w:p w14:paraId="69673B83" w14:textId="77777777" w:rsidR="00F82797" w:rsidRDefault="00F82797" w:rsidP="009E67CD">
      <w:pPr>
        <w:rPr>
          <w:rFonts w:ascii="Times New Roman" w:hAnsi="Times New Roman" w:cs="Times New Roman"/>
          <w:sz w:val="24"/>
          <w:szCs w:val="24"/>
        </w:rPr>
      </w:pPr>
    </w:p>
    <w:p w14:paraId="47B99942" w14:textId="77777777" w:rsidR="00F82797" w:rsidRDefault="00F82797" w:rsidP="009E67CD">
      <w:pPr>
        <w:rPr>
          <w:rFonts w:ascii="Times New Roman" w:hAnsi="Times New Roman" w:cs="Times New Roman"/>
          <w:sz w:val="24"/>
          <w:szCs w:val="24"/>
        </w:rPr>
      </w:pPr>
    </w:p>
    <w:p w14:paraId="527DF2D4" w14:textId="77777777" w:rsidR="00F82797" w:rsidRDefault="00F82797" w:rsidP="009E67CD">
      <w:pPr>
        <w:rPr>
          <w:rFonts w:ascii="Times New Roman" w:hAnsi="Times New Roman" w:cs="Times New Roman"/>
          <w:sz w:val="24"/>
          <w:szCs w:val="24"/>
        </w:rPr>
      </w:pPr>
    </w:p>
    <w:p w14:paraId="66F6FBA7" w14:textId="77777777" w:rsidR="00F82797" w:rsidRDefault="00F82797" w:rsidP="009E67CD">
      <w:pPr>
        <w:rPr>
          <w:rFonts w:ascii="Times New Roman" w:hAnsi="Times New Roman" w:cs="Times New Roman"/>
          <w:sz w:val="24"/>
          <w:szCs w:val="24"/>
        </w:rPr>
      </w:pPr>
    </w:p>
    <w:p w14:paraId="0EFD3621" w14:textId="77777777" w:rsidR="00F82797" w:rsidRDefault="00F82797" w:rsidP="009E67CD">
      <w:pPr>
        <w:rPr>
          <w:rFonts w:ascii="Times New Roman" w:hAnsi="Times New Roman" w:cs="Times New Roman"/>
          <w:sz w:val="24"/>
          <w:szCs w:val="24"/>
        </w:rPr>
      </w:pPr>
    </w:p>
    <w:p w14:paraId="105F4AA3" w14:textId="77777777" w:rsidR="00F82797" w:rsidRDefault="00F82797" w:rsidP="009E67CD">
      <w:pPr>
        <w:rPr>
          <w:rFonts w:ascii="Times New Roman" w:hAnsi="Times New Roman" w:cs="Times New Roman"/>
          <w:sz w:val="24"/>
          <w:szCs w:val="24"/>
        </w:rPr>
      </w:pPr>
    </w:p>
    <w:p w14:paraId="64BD3322" w14:textId="77777777" w:rsidR="00F82797" w:rsidRDefault="00F82797" w:rsidP="009E67CD">
      <w:pPr>
        <w:rPr>
          <w:rFonts w:ascii="Times New Roman" w:hAnsi="Times New Roman" w:cs="Times New Roman"/>
          <w:sz w:val="24"/>
          <w:szCs w:val="24"/>
        </w:rPr>
      </w:pPr>
    </w:p>
    <w:p w14:paraId="7436BF3B" w14:textId="77777777" w:rsidR="00F82797" w:rsidRDefault="00F82797" w:rsidP="009E67CD">
      <w:pPr>
        <w:rPr>
          <w:rFonts w:ascii="Times New Roman" w:hAnsi="Times New Roman" w:cs="Times New Roman"/>
          <w:sz w:val="24"/>
          <w:szCs w:val="24"/>
        </w:rPr>
      </w:pPr>
    </w:p>
    <w:p w14:paraId="57E114DC" w14:textId="77777777" w:rsidR="00F82797" w:rsidRDefault="00F82797" w:rsidP="009E67CD">
      <w:pPr>
        <w:rPr>
          <w:rFonts w:ascii="Times New Roman" w:hAnsi="Times New Roman" w:cs="Times New Roman"/>
          <w:sz w:val="24"/>
          <w:szCs w:val="24"/>
        </w:rPr>
      </w:pPr>
    </w:p>
    <w:p w14:paraId="5FF2A445" w14:textId="77777777" w:rsidR="00F82797" w:rsidRDefault="00F82797" w:rsidP="009E67CD">
      <w:pPr>
        <w:rPr>
          <w:rFonts w:ascii="Times New Roman" w:hAnsi="Times New Roman" w:cs="Times New Roman"/>
          <w:sz w:val="24"/>
          <w:szCs w:val="24"/>
        </w:rPr>
      </w:pPr>
    </w:p>
    <w:p w14:paraId="38304B81" w14:textId="77777777" w:rsidR="00F82797" w:rsidRDefault="00F82797" w:rsidP="009E67CD">
      <w:pPr>
        <w:rPr>
          <w:rFonts w:ascii="Times New Roman" w:hAnsi="Times New Roman" w:cs="Times New Roman"/>
          <w:sz w:val="24"/>
          <w:szCs w:val="24"/>
        </w:rPr>
      </w:pPr>
    </w:p>
    <w:p w14:paraId="24C1539B" w14:textId="5390ED4C" w:rsidR="004E02CD" w:rsidRPr="004E02CD" w:rsidRDefault="004E02CD" w:rsidP="004E02CD">
      <w:pPr>
        <w:rPr>
          <w:rFonts w:ascii="Times New Roman" w:hAnsi="Times New Roman" w:cs="Times New Roman"/>
          <w:sz w:val="24"/>
          <w:szCs w:val="24"/>
        </w:rPr>
      </w:pPr>
      <w:r w:rsidRPr="004E02CD">
        <w:rPr>
          <w:rFonts w:ascii="Times New Roman" w:hAnsi="Times New Roman" w:cs="Times New Roman"/>
          <w:b/>
          <w:sz w:val="24"/>
          <w:szCs w:val="24"/>
        </w:rPr>
        <w:t>MENSAGEM Nº. 004/2026</w:t>
      </w:r>
      <w:r w:rsidRPr="004E02CD">
        <w:rPr>
          <w:rFonts w:ascii="Times New Roman" w:hAnsi="Times New Roman" w:cs="Times New Roman"/>
          <w:sz w:val="24"/>
          <w:szCs w:val="24"/>
        </w:rPr>
        <w:t xml:space="preserve">                                                        Anchieta, </w:t>
      </w:r>
      <w:r>
        <w:rPr>
          <w:rFonts w:ascii="Times New Roman" w:hAnsi="Times New Roman" w:cs="Times New Roman"/>
          <w:sz w:val="24"/>
          <w:szCs w:val="24"/>
        </w:rPr>
        <w:t>30</w:t>
      </w:r>
      <w:r w:rsidRPr="004E02CD">
        <w:rPr>
          <w:rFonts w:ascii="Times New Roman" w:hAnsi="Times New Roman" w:cs="Times New Roman"/>
          <w:sz w:val="24"/>
          <w:szCs w:val="24"/>
        </w:rPr>
        <w:t xml:space="preserve"> de março de 2026.</w:t>
      </w:r>
    </w:p>
    <w:p w14:paraId="27B13AB3" w14:textId="77777777" w:rsidR="004E02CD" w:rsidRPr="004E02CD" w:rsidRDefault="004E02CD" w:rsidP="004E02CD">
      <w:pPr>
        <w:rPr>
          <w:rFonts w:ascii="Times New Roman" w:hAnsi="Times New Roman" w:cs="Times New Roman"/>
          <w:sz w:val="24"/>
          <w:szCs w:val="24"/>
        </w:rPr>
      </w:pPr>
    </w:p>
    <w:p w14:paraId="5525B340" w14:textId="77777777" w:rsidR="004E02CD" w:rsidRPr="004E02CD" w:rsidRDefault="004E02CD" w:rsidP="004E02CD">
      <w:pPr>
        <w:rPr>
          <w:rFonts w:ascii="Times New Roman" w:hAnsi="Times New Roman" w:cs="Times New Roman"/>
          <w:sz w:val="24"/>
          <w:szCs w:val="24"/>
        </w:rPr>
      </w:pPr>
      <w:r w:rsidRPr="004E02CD">
        <w:rPr>
          <w:rFonts w:ascii="Times New Roman" w:hAnsi="Times New Roman" w:cs="Times New Roman"/>
          <w:sz w:val="24"/>
          <w:szCs w:val="24"/>
        </w:rPr>
        <w:t>Excelentíssimo Senhor</w:t>
      </w:r>
      <w:r w:rsidRPr="004E02CD">
        <w:rPr>
          <w:rFonts w:ascii="Times New Roman" w:hAnsi="Times New Roman" w:cs="Times New Roman"/>
          <w:sz w:val="24"/>
          <w:szCs w:val="24"/>
        </w:rPr>
        <w:br/>
        <w:t>Presidente da Câmara Municipal de Vereadores</w:t>
      </w:r>
      <w:r w:rsidRPr="004E02CD">
        <w:rPr>
          <w:rFonts w:ascii="Times New Roman" w:hAnsi="Times New Roman" w:cs="Times New Roman"/>
          <w:sz w:val="24"/>
          <w:szCs w:val="24"/>
        </w:rPr>
        <w:br/>
        <w:t>Ilustres Vereadores,</w:t>
      </w:r>
    </w:p>
    <w:p w14:paraId="79479C42" w14:textId="77777777" w:rsidR="004E02CD" w:rsidRDefault="004E02CD" w:rsidP="004E02CD">
      <w:pPr>
        <w:rPr>
          <w:rFonts w:ascii="Times New Roman" w:hAnsi="Times New Roman" w:cs="Times New Roman"/>
          <w:sz w:val="24"/>
          <w:szCs w:val="24"/>
        </w:rPr>
      </w:pPr>
    </w:p>
    <w:p w14:paraId="07613221" w14:textId="79EC4CB4" w:rsidR="004E02CD" w:rsidRPr="004E02CD" w:rsidRDefault="004E02CD" w:rsidP="004E02CD">
      <w:pPr>
        <w:jc w:val="both"/>
        <w:rPr>
          <w:rFonts w:ascii="Times New Roman" w:hAnsi="Times New Roman" w:cs="Times New Roman"/>
          <w:sz w:val="24"/>
          <w:szCs w:val="24"/>
        </w:rPr>
      </w:pPr>
      <w:r w:rsidRPr="004E02CD">
        <w:rPr>
          <w:rFonts w:ascii="Times New Roman" w:hAnsi="Times New Roman" w:cs="Times New Roman"/>
          <w:sz w:val="24"/>
          <w:szCs w:val="24"/>
        </w:rPr>
        <w:t>No exercício da prerrogativa conferida pelo art. 10 da Lei Orgânica do Município, encaminho à elevada apreciação dessa Casa Legislativa o incluso Projeto de Lei que autoriza o Poder Executivo Municipal a promover a abertura de Crédito Adicional Especial no orçamento vigente, destinado à criação de dotação orçamentária específica para aquisição de veículo destinado ao atendimento das atividades operacionais da Polícia Militar no Município de Anchieta/SC.</w:t>
      </w:r>
    </w:p>
    <w:p w14:paraId="6B4E0DBE" w14:textId="4B428E61" w:rsidR="004E02CD" w:rsidRPr="004E02CD" w:rsidRDefault="004E02CD" w:rsidP="004E02CD">
      <w:pPr>
        <w:jc w:val="both"/>
        <w:rPr>
          <w:rFonts w:ascii="Times New Roman" w:hAnsi="Times New Roman" w:cs="Times New Roman"/>
          <w:b/>
          <w:sz w:val="24"/>
          <w:szCs w:val="24"/>
          <w:u w:val="single"/>
        </w:rPr>
      </w:pPr>
      <w:r w:rsidRPr="004E02CD">
        <w:rPr>
          <w:rFonts w:ascii="Times New Roman" w:hAnsi="Times New Roman" w:cs="Times New Roman"/>
          <w:bCs/>
          <w:sz w:val="24"/>
          <w:szCs w:val="24"/>
        </w:rPr>
        <w:t>O orçamento público constitui instrumento formal de planejamento governamental, elaborado com base nas previsões de receitas e despesas para determinado exercício financeiro. Entretanto, durante sua execução podem surgir necessidades administrativas supervenientes que demandam adequações formais na programação orçamentária, as quais devem ocorrer por meio dos mecanismos previstos na Lei Federal nº 4.320, de 17 de março de 1964, especialmente por intermédio da abertura de créditos adicionais.</w:t>
      </w:r>
    </w:p>
    <w:p w14:paraId="335CB40F" w14:textId="77777777" w:rsidR="004E02CD" w:rsidRPr="004E02CD" w:rsidRDefault="004E02CD" w:rsidP="004E02CD">
      <w:pPr>
        <w:jc w:val="both"/>
        <w:rPr>
          <w:rFonts w:ascii="Times New Roman" w:hAnsi="Times New Roman" w:cs="Times New Roman"/>
          <w:sz w:val="24"/>
          <w:szCs w:val="24"/>
        </w:rPr>
      </w:pPr>
      <w:r w:rsidRPr="004E02CD">
        <w:rPr>
          <w:rFonts w:ascii="Times New Roman" w:hAnsi="Times New Roman" w:cs="Times New Roman"/>
          <w:sz w:val="24"/>
          <w:szCs w:val="24"/>
        </w:rPr>
        <w:t xml:space="preserve">No caso em análise, a presente iniciativa legislativa tem por finalidade viabilizar a criação de dotação orçamentária específica para a </w:t>
      </w:r>
      <w:r w:rsidRPr="004E02CD">
        <w:rPr>
          <w:rFonts w:ascii="Times New Roman" w:hAnsi="Times New Roman" w:cs="Times New Roman"/>
          <w:bCs/>
          <w:sz w:val="24"/>
          <w:szCs w:val="24"/>
        </w:rPr>
        <w:t>aquisição de viatura destinada ao destacamento da Polícia Militar que atua no Município de Anchieta</w:t>
      </w:r>
      <w:r w:rsidRPr="004E02CD">
        <w:rPr>
          <w:rFonts w:ascii="Times New Roman" w:hAnsi="Times New Roman" w:cs="Times New Roman"/>
          <w:sz w:val="24"/>
          <w:szCs w:val="24"/>
        </w:rPr>
        <w:t>, medida que visa fortalecer a estrutura operacional das atividades de policiamento ostensivo e de preservação da ordem pública no âmbito municipal.</w:t>
      </w:r>
    </w:p>
    <w:p w14:paraId="3F086545" w14:textId="77777777" w:rsidR="004E02CD" w:rsidRPr="004E02CD" w:rsidRDefault="004E02CD" w:rsidP="004E02CD">
      <w:pPr>
        <w:jc w:val="both"/>
        <w:rPr>
          <w:rFonts w:ascii="Times New Roman" w:hAnsi="Times New Roman" w:cs="Times New Roman"/>
          <w:sz w:val="24"/>
          <w:szCs w:val="24"/>
        </w:rPr>
      </w:pPr>
      <w:r w:rsidRPr="004E02CD">
        <w:rPr>
          <w:rFonts w:ascii="Times New Roman" w:hAnsi="Times New Roman" w:cs="Times New Roman"/>
          <w:sz w:val="24"/>
          <w:szCs w:val="24"/>
        </w:rPr>
        <w:t xml:space="preserve">A necessidade da aquisição foi formalmente comunicada ao Poder Executivo Municipal pelo </w:t>
      </w:r>
      <w:r w:rsidRPr="004E02CD">
        <w:rPr>
          <w:rFonts w:ascii="Times New Roman" w:hAnsi="Times New Roman" w:cs="Times New Roman"/>
          <w:bCs/>
          <w:sz w:val="24"/>
          <w:szCs w:val="24"/>
        </w:rPr>
        <w:t>Comando do Destacamento da Polícia Militar de Anchieta</w:t>
      </w:r>
      <w:r w:rsidRPr="004E02CD">
        <w:rPr>
          <w:rFonts w:ascii="Times New Roman" w:hAnsi="Times New Roman" w:cs="Times New Roman"/>
          <w:sz w:val="24"/>
          <w:szCs w:val="24"/>
        </w:rPr>
        <w:t xml:space="preserve">, por meio de expediente oficial, no qual se relatou que a viatura anteriormente utilizada pela corporação sofreu </w:t>
      </w:r>
      <w:r w:rsidRPr="004E02CD">
        <w:rPr>
          <w:rFonts w:ascii="Times New Roman" w:hAnsi="Times New Roman" w:cs="Times New Roman"/>
          <w:bCs/>
          <w:sz w:val="24"/>
          <w:szCs w:val="24"/>
        </w:rPr>
        <w:t>acidente no mês de junho de 2025</w:t>
      </w:r>
      <w:r w:rsidRPr="004E02CD">
        <w:rPr>
          <w:rFonts w:ascii="Times New Roman" w:hAnsi="Times New Roman" w:cs="Times New Roman"/>
          <w:sz w:val="24"/>
          <w:szCs w:val="24"/>
        </w:rPr>
        <w:t>, circunstância que comprometeu a disponibilidade da frota local. Desde então, as atividades têm sido desenvolvidas com veículos mais antigos, inclusive com a utilização de viatura cedida temporariamente por unidade da Polícia Militar de outro município, situação que tem ocasionado frequentes problemas mecânicos e aumento de custos de manutenção.</w:t>
      </w:r>
    </w:p>
    <w:p w14:paraId="6DA5414E" w14:textId="77777777" w:rsidR="004E02CD" w:rsidRPr="004E02CD" w:rsidRDefault="004E02CD" w:rsidP="004E02CD">
      <w:pPr>
        <w:jc w:val="both"/>
        <w:rPr>
          <w:rFonts w:ascii="Times New Roman" w:hAnsi="Times New Roman" w:cs="Times New Roman"/>
          <w:bCs/>
          <w:sz w:val="24"/>
          <w:szCs w:val="24"/>
        </w:rPr>
      </w:pPr>
      <w:r w:rsidRPr="004E02CD">
        <w:rPr>
          <w:rFonts w:ascii="Times New Roman" w:hAnsi="Times New Roman" w:cs="Times New Roman"/>
          <w:sz w:val="24"/>
          <w:szCs w:val="24"/>
        </w:rPr>
        <w:t>Dessa forma, a aquisição de nova viatura representa medida administrativa relevante para assegurar melhores condições operacionais às atividades de policiamento ostensivo, contribuindo diretamente para o fortalecimento das ações de segurança pública e para a melhoria do atendimento prestado à população anchietense.</w:t>
      </w:r>
    </w:p>
    <w:p w14:paraId="2F2A72F7" w14:textId="535D0990" w:rsidR="004E02CD" w:rsidRPr="004E02CD" w:rsidRDefault="004E02CD" w:rsidP="004E02CD">
      <w:pPr>
        <w:jc w:val="both"/>
        <w:rPr>
          <w:rFonts w:ascii="Times New Roman" w:hAnsi="Times New Roman" w:cs="Times New Roman"/>
          <w:sz w:val="24"/>
          <w:szCs w:val="24"/>
        </w:rPr>
      </w:pPr>
      <w:r w:rsidRPr="004E02CD">
        <w:rPr>
          <w:rFonts w:ascii="Times New Roman" w:hAnsi="Times New Roman" w:cs="Times New Roman"/>
          <w:bCs/>
          <w:sz w:val="24"/>
          <w:szCs w:val="24"/>
        </w:rPr>
        <w:t>Importa destacar que os recursos necessários para a execução da despesa já se encontram disponíveis, provenientes de convênios firmados entre o Município e o Estado de Santa Catarina, vinculados às ações de segurança pública e trânsito, de modo que a proposição não implica aumento de despesa sem cobertura financeira, nem compromete o equilíbrio fiscal do Município.</w:t>
      </w:r>
      <w:r w:rsidRPr="004E02CD">
        <w:rPr>
          <w:rFonts w:ascii="Times New Roman" w:hAnsi="Times New Roman" w:cs="Times New Roman"/>
          <w:sz w:val="24"/>
          <w:szCs w:val="24"/>
        </w:rPr>
        <w:t> </w:t>
      </w:r>
    </w:p>
    <w:p w14:paraId="2AA6A59A" w14:textId="77777777" w:rsidR="004E02CD" w:rsidRDefault="004E02CD" w:rsidP="004E02CD">
      <w:pPr>
        <w:jc w:val="both"/>
        <w:rPr>
          <w:rFonts w:ascii="Times New Roman" w:hAnsi="Times New Roman" w:cs="Times New Roman"/>
          <w:bCs/>
          <w:sz w:val="24"/>
          <w:szCs w:val="24"/>
        </w:rPr>
      </w:pPr>
      <w:r w:rsidRPr="004E02CD">
        <w:rPr>
          <w:rFonts w:ascii="Times New Roman" w:hAnsi="Times New Roman" w:cs="Times New Roman"/>
          <w:bCs/>
          <w:sz w:val="24"/>
          <w:szCs w:val="24"/>
        </w:rPr>
        <w:t xml:space="preserve">A abertura do crédito adicional especial torna-se necessária em razão de não existir dotação específica no orçamento vigente para a referida aquisição, situação que exige a criação formal da </w:t>
      </w:r>
    </w:p>
    <w:p w14:paraId="7780BD2D" w14:textId="5E278C08" w:rsidR="004E02CD" w:rsidRDefault="004E02CD" w:rsidP="004E02CD">
      <w:pPr>
        <w:jc w:val="both"/>
        <w:rPr>
          <w:rFonts w:ascii="Times New Roman" w:hAnsi="Times New Roman" w:cs="Times New Roman"/>
          <w:bCs/>
          <w:sz w:val="24"/>
          <w:szCs w:val="24"/>
        </w:rPr>
      </w:pPr>
    </w:p>
    <w:p w14:paraId="0A8929D4" w14:textId="2E33ED64" w:rsidR="004E02CD" w:rsidRPr="004E02CD" w:rsidRDefault="004E02CD" w:rsidP="004E02CD">
      <w:pPr>
        <w:jc w:val="both"/>
        <w:rPr>
          <w:rFonts w:ascii="Times New Roman" w:hAnsi="Times New Roman" w:cs="Times New Roman"/>
          <w:bCs/>
          <w:sz w:val="24"/>
          <w:szCs w:val="24"/>
        </w:rPr>
      </w:pPr>
      <w:r>
        <w:rPr>
          <w:rFonts w:ascii="Times New Roman" w:hAnsi="Times New Roman" w:cs="Times New Roman"/>
          <w:bCs/>
          <w:sz w:val="24"/>
          <w:szCs w:val="24"/>
        </w:rPr>
        <w:t>r</w:t>
      </w:r>
      <w:r w:rsidRPr="004E02CD">
        <w:rPr>
          <w:rFonts w:ascii="Times New Roman" w:hAnsi="Times New Roman" w:cs="Times New Roman"/>
          <w:bCs/>
          <w:sz w:val="24"/>
          <w:szCs w:val="24"/>
        </w:rPr>
        <w:t xml:space="preserve">espectiva classificação orçamentária, nos termos dos </w:t>
      </w:r>
      <w:proofErr w:type="spellStart"/>
      <w:r w:rsidRPr="004E02CD">
        <w:rPr>
          <w:rFonts w:ascii="Times New Roman" w:hAnsi="Times New Roman" w:cs="Times New Roman"/>
          <w:bCs/>
          <w:sz w:val="24"/>
          <w:szCs w:val="24"/>
        </w:rPr>
        <w:t>arts</w:t>
      </w:r>
      <w:proofErr w:type="spellEnd"/>
      <w:r w:rsidRPr="004E02CD">
        <w:rPr>
          <w:rFonts w:ascii="Times New Roman" w:hAnsi="Times New Roman" w:cs="Times New Roman"/>
          <w:bCs/>
          <w:sz w:val="24"/>
          <w:szCs w:val="24"/>
        </w:rPr>
        <w:t>. 40, 41, inciso II, 42 e 43 da Lei nº 4.320/1964.</w:t>
      </w:r>
    </w:p>
    <w:p w14:paraId="323051EA" w14:textId="1926F10B" w:rsidR="004E02CD" w:rsidRPr="004E02CD" w:rsidRDefault="004E02CD" w:rsidP="004E02CD">
      <w:pPr>
        <w:jc w:val="both"/>
        <w:rPr>
          <w:rFonts w:ascii="Times New Roman" w:hAnsi="Times New Roman" w:cs="Times New Roman"/>
          <w:bCs/>
          <w:sz w:val="24"/>
          <w:szCs w:val="24"/>
        </w:rPr>
      </w:pPr>
      <w:r w:rsidRPr="004E02CD">
        <w:rPr>
          <w:rFonts w:ascii="Times New Roman" w:hAnsi="Times New Roman" w:cs="Times New Roman"/>
          <w:sz w:val="24"/>
          <w:szCs w:val="24"/>
        </w:rPr>
        <w:t> </w:t>
      </w:r>
      <w:r w:rsidRPr="004E02CD">
        <w:rPr>
          <w:rFonts w:ascii="Times New Roman" w:hAnsi="Times New Roman" w:cs="Times New Roman"/>
          <w:bCs/>
          <w:sz w:val="24"/>
          <w:szCs w:val="24"/>
        </w:rPr>
        <w:t xml:space="preserve">Ressalta-se, ainda, que a medida proposta </w:t>
      </w:r>
      <w:proofErr w:type="gramStart"/>
      <w:r w:rsidRPr="004E02CD">
        <w:rPr>
          <w:rFonts w:ascii="Times New Roman" w:hAnsi="Times New Roman" w:cs="Times New Roman"/>
          <w:bCs/>
          <w:sz w:val="24"/>
          <w:szCs w:val="24"/>
        </w:rPr>
        <w:t>encontra-se</w:t>
      </w:r>
      <w:proofErr w:type="gramEnd"/>
      <w:r w:rsidRPr="004E02CD">
        <w:rPr>
          <w:rFonts w:ascii="Times New Roman" w:hAnsi="Times New Roman" w:cs="Times New Roman"/>
          <w:bCs/>
          <w:sz w:val="24"/>
          <w:szCs w:val="24"/>
        </w:rPr>
        <w:t xml:space="preserve"> em plena consonância com os princípios da responsabilidade na gestão fiscal, previstos na Lei Complementar nº 101/2000 – Lei de Responsabilidade Fiscal, assegurando a adequada execução orçamentária, a conformidade contábil dos registros e a correta aplicação dos recursos públicos.</w:t>
      </w:r>
    </w:p>
    <w:p w14:paraId="1A057D68" w14:textId="56BF8337" w:rsidR="004E02CD" w:rsidRPr="004E02CD" w:rsidRDefault="004E02CD" w:rsidP="004E02CD">
      <w:pPr>
        <w:jc w:val="both"/>
        <w:rPr>
          <w:rFonts w:ascii="Times New Roman" w:hAnsi="Times New Roman" w:cs="Times New Roman"/>
          <w:sz w:val="24"/>
          <w:szCs w:val="24"/>
        </w:rPr>
      </w:pPr>
      <w:r w:rsidRPr="004E02CD">
        <w:rPr>
          <w:rFonts w:ascii="Times New Roman" w:hAnsi="Times New Roman" w:cs="Times New Roman"/>
          <w:bCs/>
          <w:sz w:val="24"/>
          <w:szCs w:val="24"/>
        </w:rPr>
        <w:t>Assim, considerando o relevante interesse público envolvido, especialmente no que se refere ao fortalecimento das políticas de segurança pública e à melhoria da estrutura operacional da Polícia Militar no Município, submeto o presente Projeto de Lei à apreciação</w:t>
      </w:r>
      <w:r>
        <w:rPr>
          <w:rFonts w:ascii="Times New Roman" w:hAnsi="Times New Roman" w:cs="Times New Roman"/>
          <w:bCs/>
          <w:sz w:val="24"/>
          <w:szCs w:val="24"/>
        </w:rPr>
        <w:t xml:space="preserve"> e, regime especial de URGÊNCIA</w:t>
      </w:r>
      <w:r w:rsidRPr="004E02CD">
        <w:rPr>
          <w:rFonts w:ascii="Times New Roman" w:hAnsi="Times New Roman" w:cs="Times New Roman"/>
          <w:bCs/>
          <w:sz w:val="24"/>
          <w:szCs w:val="24"/>
        </w:rPr>
        <w:t xml:space="preserve"> dessa Casa Legislativa, confiante em sua aprovação</w:t>
      </w:r>
      <w:r w:rsidRPr="004E02CD">
        <w:rPr>
          <w:rFonts w:ascii="Times New Roman" w:hAnsi="Times New Roman" w:cs="Times New Roman"/>
          <w:sz w:val="24"/>
          <w:szCs w:val="24"/>
        </w:rPr>
        <w:t>.</w:t>
      </w:r>
    </w:p>
    <w:p w14:paraId="650DBF2F" w14:textId="1AB4B3FE" w:rsidR="004E02CD" w:rsidRPr="004E02CD" w:rsidRDefault="004E02CD" w:rsidP="004E02CD">
      <w:pPr>
        <w:rPr>
          <w:rFonts w:ascii="Times New Roman" w:hAnsi="Times New Roman" w:cs="Times New Roman"/>
          <w:sz w:val="24"/>
          <w:szCs w:val="24"/>
        </w:rPr>
      </w:pPr>
      <w:r w:rsidRPr="004E02CD">
        <w:rPr>
          <w:rFonts w:ascii="Times New Roman" w:hAnsi="Times New Roman" w:cs="Times New Roman"/>
          <w:sz w:val="24"/>
          <w:szCs w:val="24"/>
        </w:rPr>
        <w:t>Atenciosamente,</w:t>
      </w:r>
    </w:p>
    <w:p w14:paraId="5B6C6835" w14:textId="77777777" w:rsidR="004E02CD" w:rsidRPr="004E02CD" w:rsidRDefault="004E02CD" w:rsidP="004E02CD">
      <w:pPr>
        <w:rPr>
          <w:rFonts w:ascii="Times New Roman" w:hAnsi="Times New Roman" w:cs="Times New Roman"/>
          <w:sz w:val="24"/>
          <w:szCs w:val="24"/>
        </w:rPr>
      </w:pPr>
    </w:p>
    <w:p w14:paraId="68E695F0" w14:textId="77777777" w:rsidR="004E02CD" w:rsidRPr="004E02CD" w:rsidRDefault="004E02CD" w:rsidP="004E02CD">
      <w:pPr>
        <w:rPr>
          <w:rFonts w:ascii="Times New Roman" w:hAnsi="Times New Roman" w:cs="Times New Roman"/>
          <w:sz w:val="24"/>
          <w:szCs w:val="24"/>
        </w:rPr>
      </w:pPr>
    </w:p>
    <w:p w14:paraId="71130C79" w14:textId="77777777" w:rsidR="004E02CD" w:rsidRPr="004E02CD" w:rsidRDefault="004E02CD" w:rsidP="004E02CD">
      <w:pPr>
        <w:rPr>
          <w:rFonts w:ascii="Times New Roman" w:hAnsi="Times New Roman" w:cs="Times New Roman"/>
          <w:sz w:val="24"/>
          <w:szCs w:val="24"/>
        </w:rPr>
      </w:pPr>
    </w:p>
    <w:p w14:paraId="695BA1C4" w14:textId="77777777" w:rsidR="004E02CD" w:rsidRPr="009E67CD" w:rsidRDefault="004E02CD" w:rsidP="004E02CD">
      <w:pPr>
        <w:pStyle w:val="SemEspaamento"/>
        <w:jc w:val="center"/>
        <w:rPr>
          <w:rFonts w:ascii="Times New Roman" w:hAnsi="Times New Roman" w:cs="Times New Roman"/>
          <w:b/>
          <w:bCs/>
          <w:sz w:val="24"/>
          <w:szCs w:val="24"/>
        </w:rPr>
      </w:pPr>
      <w:r w:rsidRPr="009E67CD">
        <w:rPr>
          <w:rFonts w:ascii="Times New Roman" w:hAnsi="Times New Roman" w:cs="Times New Roman"/>
          <w:b/>
          <w:bCs/>
          <w:sz w:val="24"/>
          <w:szCs w:val="24"/>
        </w:rPr>
        <w:t>MOACIR PEDRO PIOVEZANI</w:t>
      </w:r>
    </w:p>
    <w:p w14:paraId="7B59CE8A" w14:textId="77777777" w:rsidR="004E02CD" w:rsidRPr="009E67CD" w:rsidRDefault="004E02CD" w:rsidP="004E02CD">
      <w:pPr>
        <w:pStyle w:val="SemEspaamento"/>
        <w:jc w:val="center"/>
        <w:rPr>
          <w:rFonts w:ascii="Times New Roman" w:hAnsi="Times New Roman" w:cs="Times New Roman"/>
          <w:i/>
          <w:sz w:val="24"/>
          <w:szCs w:val="24"/>
        </w:rPr>
      </w:pPr>
      <w:r w:rsidRPr="009E67CD">
        <w:rPr>
          <w:rFonts w:ascii="Times New Roman" w:hAnsi="Times New Roman" w:cs="Times New Roman"/>
          <w:i/>
          <w:sz w:val="24"/>
          <w:szCs w:val="24"/>
        </w:rPr>
        <w:t>Prefeito do Município de Anchieta – SC</w:t>
      </w:r>
    </w:p>
    <w:p w14:paraId="3F558B61" w14:textId="77777777" w:rsidR="004E02CD" w:rsidRDefault="004E02CD" w:rsidP="004E02CD">
      <w:pPr>
        <w:rPr>
          <w:rFonts w:ascii="Times New Roman" w:hAnsi="Times New Roman" w:cs="Times New Roman"/>
          <w:sz w:val="24"/>
          <w:szCs w:val="24"/>
        </w:rPr>
      </w:pPr>
    </w:p>
    <w:p w14:paraId="78945170" w14:textId="65B845D3" w:rsidR="00F82797" w:rsidRPr="009E67CD" w:rsidRDefault="00F82797" w:rsidP="004E02CD">
      <w:pPr>
        <w:rPr>
          <w:rFonts w:ascii="Times New Roman" w:hAnsi="Times New Roman" w:cs="Times New Roman"/>
          <w:sz w:val="24"/>
          <w:szCs w:val="24"/>
        </w:rPr>
      </w:pPr>
    </w:p>
    <w:sectPr w:rsidR="00F82797" w:rsidRPr="009E67CD" w:rsidSect="00C516A4">
      <w:headerReference w:type="even" r:id="rId6"/>
      <w:headerReference w:type="default" r:id="rId7"/>
      <w:footerReference w:type="even" r:id="rId8"/>
      <w:footerReference w:type="default" r:id="rId9"/>
      <w:headerReference w:type="first" r:id="rId10"/>
      <w:footerReference w:type="first" r:id="rId11"/>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1061" w14:textId="77777777" w:rsidR="00B72FBB" w:rsidRDefault="00B72FBB" w:rsidP="00161CE0">
      <w:pPr>
        <w:spacing w:after="0" w:line="240" w:lineRule="auto"/>
      </w:pPr>
      <w:r>
        <w:separator/>
      </w:r>
    </w:p>
  </w:endnote>
  <w:endnote w:type="continuationSeparator" w:id="0">
    <w:p w14:paraId="46B1B547" w14:textId="77777777" w:rsidR="00B72FBB" w:rsidRDefault="00B72FBB" w:rsidP="0016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20F4" w14:textId="77777777" w:rsidR="00161CE0" w:rsidRDefault="00161CE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B5F1" w14:textId="77777777" w:rsidR="00161CE0" w:rsidRDefault="00161CE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0C43" w14:textId="77777777" w:rsidR="00161CE0" w:rsidRDefault="00161C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58FA4" w14:textId="77777777" w:rsidR="00B72FBB" w:rsidRDefault="00B72FBB" w:rsidP="00161CE0">
      <w:pPr>
        <w:spacing w:after="0" w:line="240" w:lineRule="auto"/>
      </w:pPr>
      <w:r>
        <w:separator/>
      </w:r>
    </w:p>
  </w:footnote>
  <w:footnote w:type="continuationSeparator" w:id="0">
    <w:p w14:paraId="5122D257" w14:textId="77777777" w:rsidR="00B72FBB" w:rsidRDefault="00B72FBB" w:rsidP="0016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BCD5" w14:textId="5247A0C7" w:rsidR="00161CE0" w:rsidRDefault="00000000">
    <w:pPr>
      <w:pStyle w:val="Cabealho"/>
    </w:pPr>
    <w:r>
      <w:rPr>
        <w:noProof/>
      </w:rPr>
      <w:pict w14:anchorId="20EFD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7" o:spid="_x0000_s1026" type="#_x0000_t75" style="position:absolute;margin-left:0;margin-top:0;width:595.45pt;height:841.9pt;z-index:-251657216;mso-position-horizontal:center;mso-position-horizontal-relative:margin;mso-position-vertical:center;mso-position-vertical-relative:margin" o:allowincell="f">
          <v:imagedata r:id="rId1" o:title="timbre nov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2AEC" w14:textId="2C6E0F65" w:rsidR="00161CE0" w:rsidRDefault="00000000">
    <w:pPr>
      <w:pStyle w:val="Cabealho"/>
    </w:pPr>
    <w:r>
      <w:rPr>
        <w:noProof/>
      </w:rPr>
      <w:pict w14:anchorId="15515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8" o:spid="_x0000_s1027" type="#_x0000_t75" style="position:absolute;margin-left:0;margin-top:0;width:595.45pt;height:841.9pt;z-index:-251656192;mso-position-horizontal:center;mso-position-horizontal-relative:margin;mso-position-vertical:center;mso-position-vertical-relative:margin" o:allowincell="f">
          <v:imagedata r:id="rId1" o:title="timbre nov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9784" w14:textId="6F87B698" w:rsidR="00161CE0" w:rsidRDefault="00000000">
    <w:pPr>
      <w:pStyle w:val="Cabealho"/>
    </w:pPr>
    <w:r>
      <w:rPr>
        <w:noProof/>
      </w:rPr>
      <w:pict w14:anchorId="4474D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6" o:spid="_x0000_s1025" type="#_x0000_t75" style="position:absolute;margin-left:0;margin-top:0;width:595.45pt;height:841.9pt;z-index:-251658240;mso-position-horizontal:center;mso-position-horizontal-relative:margin;mso-position-vertical:center;mso-position-vertical-relative:margin" o:allowincell="f">
          <v:imagedata r:id="rId1" o:title="timbre nov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E0"/>
    <w:rsid w:val="00021FBE"/>
    <w:rsid w:val="000547A0"/>
    <w:rsid w:val="00110149"/>
    <w:rsid w:val="001569DC"/>
    <w:rsid w:val="00161CE0"/>
    <w:rsid w:val="002578A8"/>
    <w:rsid w:val="002617A4"/>
    <w:rsid w:val="003D04F4"/>
    <w:rsid w:val="00424BCF"/>
    <w:rsid w:val="004A2811"/>
    <w:rsid w:val="004E02CD"/>
    <w:rsid w:val="005B1999"/>
    <w:rsid w:val="00695282"/>
    <w:rsid w:val="008629C5"/>
    <w:rsid w:val="00897E54"/>
    <w:rsid w:val="00981936"/>
    <w:rsid w:val="009B6858"/>
    <w:rsid w:val="009E67CD"/>
    <w:rsid w:val="00AA5A50"/>
    <w:rsid w:val="00AC1B4D"/>
    <w:rsid w:val="00AD68F4"/>
    <w:rsid w:val="00B72FBB"/>
    <w:rsid w:val="00BF31A9"/>
    <w:rsid w:val="00C516A4"/>
    <w:rsid w:val="00CA5CBD"/>
    <w:rsid w:val="00D102B4"/>
    <w:rsid w:val="00D42175"/>
    <w:rsid w:val="00DF0208"/>
    <w:rsid w:val="00E16D8B"/>
    <w:rsid w:val="00F827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178FF"/>
  <w15:chartTrackingRefBased/>
  <w15:docId w15:val="{7EBB0760-1F48-4652-8BF5-E22CC896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61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61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61C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61C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61C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61C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61C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61C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61C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1CE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61CE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61CE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61CE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61CE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61C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61C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61C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61CE0"/>
    <w:rPr>
      <w:rFonts w:eastAsiaTheme="majorEastAsia" w:cstheme="majorBidi"/>
      <w:color w:val="272727" w:themeColor="text1" w:themeTint="D8"/>
    </w:rPr>
  </w:style>
  <w:style w:type="paragraph" w:styleId="Ttulo">
    <w:name w:val="Title"/>
    <w:basedOn w:val="Normal"/>
    <w:next w:val="Normal"/>
    <w:link w:val="TtuloChar"/>
    <w:uiPriority w:val="10"/>
    <w:qFormat/>
    <w:rsid w:val="00161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61C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61C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61C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61CE0"/>
    <w:pPr>
      <w:spacing w:before="160"/>
      <w:jc w:val="center"/>
    </w:pPr>
    <w:rPr>
      <w:i/>
      <w:iCs/>
      <w:color w:val="404040" w:themeColor="text1" w:themeTint="BF"/>
    </w:rPr>
  </w:style>
  <w:style w:type="character" w:customStyle="1" w:styleId="CitaoChar">
    <w:name w:val="Citação Char"/>
    <w:basedOn w:val="Fontepargpadro"/>
    <w:link w:val="Citao"/>
    <w:uiPriority w:val="29"/>
    <w:rsid w:val="00161CE0"/>
    <w:rPr>
      <w:i/>
      <w:iCs/>
      <w:color w:val="404040" w:themeColor="text1" w:themeTint="BF"/>
    </w:rPr>
  </w:style>
  <w:style w:type="paragraph" w:styleId="PargrafodaLista">
    <w:name w:val="List Paragraph"/>
    <w:basedOn w:val="Normal"/>
    <w:uiPriority w:val="34"/>
    <w:qFormat/>
    <w:rsid w:val="00161CE0"/>
    <w:pPr>
      <w:ind w:left="720"/>
      <w:contextualSpacing/>
    </w:pPr>
  </w:style>
  <w:style w:type="character" w:styleId="nfaseIntensa">
    <w:name w:val="Intense Emphasis"/>
    <w:basedOn w:val="Fontepargpadro"/>
    <w:uiPriority w:val="21"/>
    <w:qFormat/>
    <w:rsid w:val="00161CE0"/>
    <w:rPr>
      <w:i/>
      <w:iCs/>
      <w:color w:val="2F5496" w:themeColor="accent1" w:themeShade="BF"/>
    </w:rPr>
  </w:style>
  <w:style w:type="paragraph" w:styleId="CitaoIntensa">
    <w:name w:val="Intense Quote"/>
    <w:basedOn w:val="Normal"/>
    <w:next w:val="Normal"/>
    <w:link w:val="CitaoIntensaChar"/>
    <w:uiPriority w:val="30"/>
    <w:qFormat/>
    <w:rsid w:val="00161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61CE0"/>
    <w:rPr>
      <w:i/>
      <w:iCs/>
      <w:color w:val="2F5496" w:themeColor="accent1" w:themeShade="BF"/>
    </w:rPr>
  </w:style>
  <w:style w:type="character" w:styleId="RefernciaIntensa">
    <w:name w:val="Intense Reference"/>
    <w:basedOn w:val="Fontepargpadro"/>
    <w:uiPriority w:val="32"/>
    <w:qFormat/>
    <w:rsid w:val="00161CE0"/>
    <w:rPr>
      <w:b/>
      <w:bCs/>
      <w:smallCaps/>
      <w:color w:val="2F5496" w:themeColor="accent1" w:themeShade="BF"/>
      <w:spacing w:val="5"/>
    </w:rPr>
  </w:style>
  <w:style w:type="paragraph" w:styleId="Cabealho">
    <w:name w:val="header"/>
    <w:basedOn w:val="Normal"/>
    <w:link w:val="CabealhoChar"/>
    <w:uiPriority w:val="99"/>
    <w:unhideWhenUsed/>
    <w:rsid w:val="00161C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1CE0"/>
  </w:style>
  <w:style w:type="paragraph" w:styleId="Rodap">
    <w:name w:val="footer"/>
    <w:basedOn w:val="Normal"/>
    <w:link w:val="RodapChar"/>
    <w:uiPriority w:val="99"/>
    <w:unhideWhenUsed/>
    <w:rsid w:val="00161CE0"/>
    <w:pPr>
      <w:tabs>
        <w:tab w:val="center" w:pos="4252"/>
        <w:tab w:val="right" w:pos="8504"/>
      </w:tabs>
      <w:spacing w:after="0" w:line="240" w:lineRule="auto"/>
    </w:pPr>
  </w:style>
  <w:style w:type="character" w:customStyle="1" w:styleId="RodapChar">
    <w:name w:val="Rodapé Char"/>
    <w:basedOn w:val="Fontepargpadro"/>
    <w:link w:val="Rodap"/>
    <w:uiPriority w:val="99"/>
    <w:rsid w:val="00161CE0"/>
  </w:style>
  <w:style w:type="paragraph" w:styleId="SemEspaamento">
    <w:name w:val="No Spacing"/>
    <w:uiPriority w:val="1"/>
    <w:qFormat/>
    <w:rsid w:val="009E67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1161</Words>
  <Characters>6275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Eduarda Guerini</dc:creator>
  <cp:keywords/>
  <dc:description/>
  <cp:lastModifiedBy>Maria Eduarda Guerini</cp:lastModifiedBy>
  <cp:revision>3</cp:revision>
  <cp:lastPrinted>2026-03-12T16:44:00Z</cp:lastPrinted>
  <dcterms:created xsi:type="dcterms:W3CDTF">2026-03-30T17:12:00Z</dcterms:created>
  <dcterms:modified xsi:type="dcterms:W3CDTF">2026-04-02T11:21:00Z</dcterms:modified>
</cp:coreProperties>
</file>