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4037D9D1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1E04D8">
        <w:rPr>
          <w:rFonts w:ascii="Times New Roman" w:hAnsi="Times New Roman"/>
          <w:b/>
          <w:color w:val="auto"/>
          <w:sz w:val="24"/>
          <w:szCs w:val="24"/>
          <w:u w:val="single"/>
        </w:rPr>
        <w:t>1</w:t>
      </w:r>
      <w:r w:rsidR="0011467A">
        <w:rPr>
          <w:rFonts w:ascii="Times New Roman" w:hAnsi="Times New Roman"/>
          <w:b/>
          <w:color w:val="auto"/>
          <w:sz w:val="24"/>
          <w:szCs w:val="24"/>
          <w:u w:val="single"/>
        </w:rPr>
        <w:t>6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720D617D" w:rsidR="004F6E81" w:rsidRP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042170EE" w14:textId="075B26B3" w:rsidR="00FF3F2E" w:rsidRDefault="00DD3DDB" w:rsidP="00FF3F2E">
      <w:pPr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I- </w:t>
      </w:r>
      <w:r w:rsidR="00FF3F2E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FF3F2E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</w:t>
      </w:r>
      <w:r w:rsidR="00FF3F2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R </w:t>
      </w:r>
      <w:r w:rsidR="00FF3F2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0,5</w:t>
      </w:r>
      <w:r w:rsidR="00FF3F2E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>(meia) diária</w:t>
      </w:r>
      <w:r w:rsidR="00FF3F2E" w:rsidRPr="00026C5A">
        <w:rPr>
          <w:b/>
          <w:bCs/>
        </w:rPr>
        <w:t xml:space="preserve"> </w:t>
      </w:r>
      <w:r w:rsidR="00FF3F2E">
        <w:rPr>
          <w:rFonts w:ascii="Times New Roman" w:hAnsi="Times New Roman"/>
          <w:sz w:val="24"/>
          <w:szCs w:val="24"/>
          <w:lang w:eastAsia="pt-BR"/>
        </w:rPr>
        <w:t xml:space="preserve">no valor R$ </w:t>
      </w:r>
      <w:bookmarkStart w:id="0" w:name="_Hlk179965962"/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  <w:r w:rsidR="00FF3F2E" w:rsidRPr="00026C5A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End w:id="0"/>
      <w:r w:rsidR="00FF3F2E" w:rsidRPr="00026C5A">
        <w:rPr>
          <w:rFonts w:ascii="Times New Roman" w:hAnsi="Times New Roman"/>
          <w:sz w:val="24"/>
          <w:szCs w:val="24"/>
          <w:lang w:eastAsia="pt-BR"/>
        </w:rPr>
        <w:t xml:space="preserve">para viagem à </w:t>
      </w:r>
      <w:r w:rsidR="0011467A">
        <w:rPr>
          <w:rFonts w:ascii="Times New Roman" w:hAnsi="Times New Roman"/>
          <w:sz w:val="24"/>
          <w:szCs w:val="24"/>
          <w:lang w:eastAsia="pt-BR"/>
        </w:rPr>
        <w:t>Joaçaba-SC, para participar do Lançamento do Programa Estrada Boa Rural</w:t>
      </w:r>
      <w:r w:rsidR="0092770D">
        <w:rPr>
          <w:rFonts w:ascii="Times New Roman" w:hAnsi="Times New Roman"/>
          <w:sz w:val="24"/>
          <w:szCs w:val="24"/>
          <w:lang w:eastAsia="pt-BR"/>
        </w:rPr>
        <w:t>, o dia 03 de julho de 2025.</w:t>
      </w:r>
    </w:p>
    <w:p w14:paraId="0624E953" w14:textId="77777777" w:rsidR="00FF3F2E" w:rsidRDefault="00FF3F2E" w:rsidP="00FF3F2E">
      <w:pPr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93FA8B" w14:textId="0661F29F" w:rsidR="00FF3F2E" w:rsidRDefault="00FF3F2E" w:rsidP="00FF3F2E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1" w:name="_Hlk201160249"/>
      <w:r>
        <w:rPr>
          <w:rFonts w:ascii="Times New Roman" w:hAnsi="Times New Roman"/>
          <w:sz w:val="24"/>
          <w:szCs w:val="24"/>
          <w:lang w:eastAsia="pt-BR"/>
        </w:rPr>
        <w:t>178,48</w:t>
      </w:r>
      <w:r w:rsidR="004A417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A15B01">
        <w:rPr>
          <w:rFonts w:ascii="Times New Roman" w:hAnsi="Times New Roman"/>
          <w:sz w:val="24"/>
          <w:szCs w:val="24"/>
          <w:lang w:eastAsia="pt-BR"/>
        </w:rPr>
        <w:t>(</w:t>
      </w:r>
      <w:r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</w:p>
    <w:bookmarkEnd w:id="1"/>
    <w:p w14:paraId="56C19BEE" w14:textId="250888C6" w:rsidR="00FF3F2E" w:rsidRDefault="0092770D" w:rsidP="001E04D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DOUGLAS LUIZ VIDORI</w:t>
      </w:r>
    </w:p>
    <w:p w14:paraId="469D0843" w14:textId="77777777" w:rsidR="00FF3F2E" w:rsidRDefault="00FF3F2E" w:rsidP="00FF3F2E">
      <w:pPr>
        <w:spacing w:after="0" w:line="240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644734" w14:textId="27390F48" w:rsidR="00FF3F2E" w:rsidRPr="00FF3F2E" w:rsidRDefault="0092770D" w:rsidP="00FF3F2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NELSON RODRIGUES DA SILVA</w:t>
      </w:r>
    </w:p>
    <w:p w14:paraId="5342B0D8" w14:textId="1F57EA29" w:rsidR="00423846" w:rsidRDefault="00423846" w:rsidP="00DD3DD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600631" w14:textId="10FE6017" w:rsidR="00FF3F2E" w:rsidRDefault="002E05C7" w:rsidP="00FF3F2E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F3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92770D">
        <w:rPr>
          <w:rFonts w:ascii="Times New Roman" w:eastAsia="Calibri" w:hAnsi="Times New Roman" w:cs="Times New Roman"/>
          <w:sz w:val="24"/>
          <w:szCs w:val="24"/>
          <w:lang w:eastAsia="pt-BR"/>
        </w:rPr>
        <w:t>2,71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</w:p>
    <w:p w14:paraId="5DB23063" w14:textId="6FFA57F6" w:rsidR="00625A99" w:rsidRDefault="00FF3F2E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74AD51" w14:textId="77777777" w:rsidR="00E53B25" w:rsidRDefault="00E53B25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4D2E14B0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92770D">
        <w:rPr>
          <w:rFonts w:ascii="Times New Roman" w:eastAsia="Calibri" w:hAnsi="Times New Roman" w:cs="Times New Roman"/>
          <w:sz w:val="24"/>
          <w:szCs w:val="24"/>
          <w:lang w:eastAsia="pt-BR"/>
        </w:rPr>
        <w:t>02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>ju</w:t>
      </w:r>
      <w:r w:rsidR="0092770D">
        <w:rPr>
          <w:rFonts w:ascii="Times New Roman" w:eastAsia="Calibri" w:hAnsi="Times New Roman" w:cs="Times New Roman"/>
          <w:sz w:val="24"/>
          <w:szCs w:val="24"/>
          <w:lang w:eastAsia="pt-BR"/>
        </w:rPr>
        <w:t>lho</w:t>
      </w:r>
      <w:bookmarkStart w:id="2" w:name="_GoBack"/>
      <w:bookmarkEnd w:id="2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056E250" w14:textId="77777777" w:rsidR="001E04D8" w:rsidRDefault="001E04D8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6C14BF05" w:rsidR="001F4399" w:rsidRPr="00615B9B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62AD0" w14:textId="1034D688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FB204" w14:textId="77777777" w:rsidR="00CA5E08" w:rsidRDefault="00CA5E08">
      <w:pPr>
        <w:spacing w:after="0" w:line="240" w:lineRule="auto"/>
      </w:pPr>
      <w:r>
        <w:separator/>
      </w:r>
    </w:p>
  </w:endnote>
  <w:endnote w:type="continuationSeparator" w:id="0">
    <w:p w14:paraId="60C5A455" w14:textId="77777777" w:rsidR="00CA5E08" w:rsidRDefault="00CA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2657" w14:textId="77777777" w:rsidR="00CA5E08" w:rsidRDefault="00CA5E08">
      <w:pPr>
        <w:spacing w:after="0" w:line="240" w:lineRule="auto"/>
      </w:pPr>
      <w:r>
        <w:separator/>
      </w:r>
    </w:p>
  </w:footnote>
  <w:footnote w:type="continuationSeparator" w:id="0">
    <w:p w14:paraId="52143D57" w14:textId="77777777" w:rsidR="00CA5E08" w:rsidRDefault="00CA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CA5E08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CA5E08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CA5E08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1467A"/>
    <w:rsid w:val="00125E61"/>
    <w:rsid w:val="001314F5"/>
    <w:rsid w:val="00133364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3718C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6E81"/>
    <w:rsid w:val="00500EBB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1601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00377"/>
    <w:rsid w:val="00911F4B"/>
    <w:rsid w:val="0092770D"/>
    <w:rsid w:val="00933595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46AC0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A5E08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D7AD-07CC-4997-B7BC-B22F33BC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48</cp:revision>
  <cp:lastPrinted>2025-07-03T13:25:00Z</cp:lastPrinted>
  <dcterms:created xsi:type="dcterms:W3CDTF">2024-07-03T12:23:00Z</dcterms:created>
  <dcterms:modified xsi:type="dcterms:W3CDTF">2025-07-03T13:26:00Z</dcterms:modified>
</cp:coreProperties>
</file>